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2F7D"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bookmarkStart w:id="0" w:name="_GoBack"/>
      <w:bookmarkEnd w:id="0"/>
      <w:r w:rsidRPr="00E748A2">
        <w:rPr>
          <w:b/>
          <w:sz w:val="22"/>
          <w:szCs w:val="22"/>
        </w:rPr>
        <w:t>Faculty Search Announcement</w:t>
      </w:r>
    </w:p>
    <w:p w14:paraId="5980A3AD" w14:textId="1A9D4350" w:rsidR="000B6FE7" w:rsidRPr="00E748A2" w:rsidRDefault="00352A99"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Operations and Supply Chain</w:t>
      </w:r>
      <w:r w:rsidR="000B6FE7" w:rsidRPr="00E748A2">
        <w:rPr>
          <w:b/>
          <w:sz w:val="22"/>
          <w:szCs w:val="22"/>
        </w:rPr>
        <w:t xml:space="preserve"> Management</w:t>
      </w:r>
      <w:r>
        <w:rPr>
          <w:b/>
          <w:sz w:val="22"/>
          <w:szCs w:val="22"/>
        </w:rPr>
        <w:t xml:space="preserve"> </w:t>
      </w:r>
      <w:r w:rsidRPr="00C42E05">
        <w:rPr>
          <w:b/>
          <w:sz w:val="23"/>
          <w:szCs w:val="23"/>
        </w:rPr>
        <w:t xml:space="preserve">– </w:t>
      </w:r>
      <w:r w:rsidR="000B6FE7" w:rsidRPr="00E748A2">
        <w:rPr>
          <w:b/>
          <w:sz w:val="22"/>
          <w:szCs w:val="22"/>
        </w:rPr>
        <w:t>Non-Tenure Track/Clinical Faculty</w:t>
      </w:r>
    </w:p>
    <w:p w14:paraId="371418D0"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E748A2">
        <w:rPr>
          <w:b/>
          <w:sz w:val="22"/>
          <w:szCs w:val="22"/>
        </w:rPr>
        <w:t>Department of Managerial Sciences</w:t>
      </w:r>
    </w:p>
    <w:p w14:paraId="1908ABCC"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E748A2">
        <w:rPr>
          <w:b/>
          <w:sz w:val="22"/>
          <w:szCs w:val="22"/>
        </w:rPr>
        <w:t>Robinson College of Business</w:t>
      </w:r>
    </w:p>
    <w:p w14:paraId="7CB3687A"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E748A2">
        <w:rPr>
          <w:b/>
          <w:sz w:val="22"/>
          <w:szCs w:val="22"/>
        </w:rPr>
        <w:t>Georgia State University</w:t>
      </w:r>
    </w:p>
    <w:p w14:paraId="09BC1971"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E748A2">
        <w:rPr>
          <w:b/>
          <w:sz w:val="22"/>
          <w:szCs w:val="22"/>
        </w:rPr>
        <w:t>Atlanta, Georgia</w:t>
      </w:r>
    </w:p>
    <w:p w14:paraId="1028C71D"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76B6CD2" w14:textId="531FCF04" w:rsidR="000B6FE7" w:rsidRPr="00E748A2" w:rsidRDefault="00A22F38" w:rsidP="000B6FE7">
      <w:pPr>
        <w:rPr>
          <w:sz w:val="22"/>
          <w:szCs w:val="22"/>
        </w:rPr>
      </w:pPr>
      <w:r w:rsidRPr="008E6966">
        <w:rPr>
          <w:sz w:val="23"/>
          <w:szCs w:val="23"/>
        </w:rPr>
        <w:t xml:space="preserve">The Robinson College of Business </w:t>
      </w:r>
      <w:r>
        <w:rPr>
          <w:sz w:val="23"/>
          <w:szCs w:val="23"/>
        </w:rPr>
        <w:t>(RCB) of Georgia State University (GSU) invites</w:t>
      </w:r>
      <w:r w:rsidRPr="008E6966">
        <w:rPr>
          <w:sz w:val="23"/>
          <w:szCs w:val="23"/>
        </w:rPr>
        <w:t xml:space="preserve"> </w:t>
      </w:r>
      <w:r w:rsidR="000B6FE7" w:rsidRPr="00E748A2">
        <w:rPr>
          <w:sz w:val="22"/>
          <w:szCs w:val="22"/>
        </w:rPr>
        <w:t xml:space="preserve">applications for </w:t>
      </w:r>
      <w:r w:rsidR="006D2E7A" w:rsidRPr="00E748A2">
        <w:rPr>
          <w:sz w:val="22"/>
          <w:szCs w:val="22"/>
        </w:rPr>
        <w:t xml:space="preserve">one </w:t>
      </w:r>
      <w:r w:rsidR="000B6FE7" w:rsidRPr="00E748A2">
        <w:rPr>
          <w:sz w:val="22"/>
          <w:szCs w:val="22"/>
        </w:rPr>
        <w:t xml:space="preserve">non-tenure track position in the area of </w:t>
      </w:r>
      <w:r w:rsidR="00352A99" w:rsidRPr="00E16088">
        <w:rPr>
          <w:sz w:val="22"/>
          <w:szCs w:val="22"/>
        </w:rPr>
        <w:t>Operations and Supply Chain Management</w:t>
      </w:r>
      <w:r w:rsidR="000B6FE7" w:rsidRPr="00E748A2">
        <w:rPr>
          <w:sz w:val="22"/>
          <w:szCs w:val="22"/>
        </w:rPr>
        <w:t>.  The successful candidate will begin employment in August 20</w:t>
      </w:r>
      <w:r w:rsidR="00352A99">
        <w:rPr>
          <w:sz w:val="22"/>
          <w:szCs w:val="22"/>
        </w:rPr>
        <w:t>20</w:t>
      </w:r>
      <w:r w:rsidR="000B6FE7" w:rsidRPr="00E748A2">
        <w:rPr>
          <w:sz w:val="22"/>
          <w:szCs w:val="22"/>
        </w:rPr>
        <w:t xml:space="preserve">. The rank </w:t>
      </w:r>
      <w:r w:rsidR="00352A99">
        <w:rPr>
          <w:sz w:val="22"/>
          <w:szCs w:val="22"/>
        </w:rPr>
        <w:t xml:space="preserve">is </w:t>
      </w:r>
      <w:r w:rsidR="000B6FE7" w:rsidRPr="00E748A2">
        <w:rPr>
          <w:sz w:val="22"/>
          <w:szCs w:val="22"/>
        </w:rPr>
        <w:t xml:space="preserve">open </w:t>
      </w:r>
      <w:r w:rsidR="00B53082" w:rsidRPr="00E748A2">
        <w:rPr>
          <w:sz w:val="22"/>
          <w:szCs w:val="22"/>
        </w:rPr>
        <w:t>with the expectation</w:t>
      </w:r>
      <w:r w:rsidR="000B6FE7" w:rsidRPr="00E748A2">
        <w:rPr>
          <w:sz w:val="22"/>
          <w:szCs w:val="22"/>
        </w:rPr>
        <w:t xml:space="preserve"> to hire at the Clinical Assistant Professor level. </w:t>
      </w:r>
      <w:r>
        <w:rPr>
          <w:sz w:val="22"/>
          <w:szCs w:val="22"/>
        </w:rPr>
        <w:t>In addition to teaching operations and supply chain management courses, t</w:t>
      </w:r>
      <w:r w:rsidR="00E41D19">
        <w:rPr>
          <w:sz w:val="22"/>
          <w:szCs w:val="22"/>
        </w:rPr>
        <w:t xml:space="preserve">he position is expected to lead our Global Logistics RoundTable. </w:t>
      </w:r>
      <w:r w:rsidR="000B6FE7" w:rsidRPr="00E748A2">
        <w:rPr>
          <w:sz w:val="22"/>
          <w:szCs w:val="22"/>
        </w:rPr>
        <w:t xml:space="preserve">Clinical faculty hold academic titles (i.e. Clinical Assistant Professor, Clinical Associate Professor, Clinical Professor) and have opportunities for promotion based upon demonstrated excellence in teaching and being active in scholarship that includes </w:t>
      </w:r>
      <w:r w:rsidR="002A0985" w:rsidRPr="00E748A2">
        <w:rPr>
          <w:sz w:val="22"/>
          <w:szCs w:val="22"/>
        </w:rPr>
        <w:t>disciplinary research</w:t>
      </w:r>
      <w:r w:rsidR="002A0985">
        <w:rPr>
          <w:sz w:val="22"/>
          <w:szCs w:val="22"/>
        </w:rPr>
        <w:t xml:space="preserve"> as well as </w:t>
      </w:r>
      <w:r w:rsidR="000B6FE7" w:rsidRPr="00E748A2">
        <w:rPr>
          <w:sz w:val="22"/>
          <w:szCs w:val="22"/>
        </w:rPr>
        <w:t>the scholarship</w:t>
      </w:r>
      <w:r w:rsidR="009E3DC2" w:rsidRPr="00E748A2">
        <w:rPr>
          <w:sz w:val="22"/>
          <w:szCs w:val="22"/>
        </w:rPr>
        <w:t xml:space="preserve"> </w:t>
      </w:r>
      <w:r w:rsidR="000B6FE7" w:rsidRPr="00E748A2">
        <w:rPr>
          <w:sz w:val="22"/>
          <w:szCs w:val="22"/>
        </w:rPr>
        <w:t>of teaching</w:t>
      </w:r>
      <w:r w:rsidR="00D346BB" w:rsidRPr="00E748A2">
        <w:rPr>
          <w:sz w:val="22"/>
          <w:szCs w:val="22"/>
        </w:rPr>
        <w:t xml:space="preserve"> and learning</w:t>
      </w:r>
      <w:r w:rsidR="000B6FE7" w:rsidRPr="00E748A2">
        <w:rPr>
          <w:sz w:val="22"/>
          <w:szCs w:val="22"/>
        </w:rPr>
        <w:t xml:space="preserve"> and</w:t>
      </w:r>
      <w:r w:rsidR="00352A99">
        <w:rPr>
          <w:sz w:val="22"/>
          <w:szCs w:val="22"/>
        </w:rPr>
        <w:t xml:space="preserve">/or </w:t>
      </w:r>
      <w:r w:rsidR="000B6FE7" w:rsidRPr="00E748A2">
        <w:rPr>
          <w:sz w:val="22"/>
          <w:szCs w:val="22"/>
        </w:rPr>
        <w:t>practitioner</w:t>
      </w:r>
      <w:r w:rsidR="00E41D19">
        <w:rPr>
          <w:sz w:val="22"/>
          <w:szCs w:val="22"/>
        </w:rPr>
        <w:t>-</w:t>
      </w:r>
      <w:r w:rsidR="002A0985">
        <w:rPr>
          <w:sz w:val="22"/>
          <w:szCs w:val="22"/>
        </w:rPr>
        <w:t>oriented research</w:t>
      </w:r>
      <w:r w:rsidR="000B6FE7" w:rsidRPr="00E748A2">
        <w:rPr>
          <w:sz w:val="22"/>
          <w:szCs w:val="22"/>
        </w:rPr>
        <w:t>.</w:t>
      </w:r>
      <w:r w:rsidR="00CE0A8F" w:rsidRPr="00E748A2">
        <w:rPr>
          <w:sz w:val="22"/>
          <w:szCs w:val="22"/>
        </w:rPr>
        <w:t xml:space="preserve">  Clinical faculty participate in the same </w:t>
      </w:r>
      <w:r w:rsidR="00352BF2" w:rsidRPr="00E748A2">
        <w:rPr>
          <w:sz w:val="22"/>
          <w:szCs w:val="22"/>
        </w:rPr>
        <w:t>faculty governance and decision-</w:t>
      </w:r>
      <w:r w:rsidR="00CE0A8F" w:rsidRPr="00E748A2">
        <w:rPr>
          <w:sz w:val="22"/>
          <w:szCs w:val="22"/>
        </w:rPr>
        <w:t xml:space="preserve">making activities as tenure track faculty, with the </w:t>
      </w:r>
      <w:r w:rsidR="00352BF2" w:rsidRPr="00E748A2">
        <w:rPr>
          <w:sz w:val="22"/>
          <w:szCs w:val="22"/>
        </w:rPr>
        <w:t>exception of those related to tenure track positions.</w:t>
      </w:r>
    </w:p>
    <w:p w14:paraId="3F3A5A21" w14:textId="77777777" w:rsidR="000B6FE7" w:rsidRPr="00E748A2" w:rsidRDefault="000B6FE7" w:rsidP="000B6FE7">
      <w:pPr>
        <w:rPr>
          <w:sz w:val="22"/>
          <w:szCs w:val="22"/>
        </w:rPr>
      </w:pPr>
    </w:p>
    <w:p w14:paraId="11AD5D87" w14:textId="6D0EDA5D" w:rsidR="000B6FE7" w:rsidRPr="00E748A2" w:rsidRDefault="00A22F38"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22F38">
        <w:rPr>
          <w:sz w:val="22"/>
          <w:szCs w:val="22"/>
        </w:rPr>
        <w:t xml:space="preserve">GSU is a leading urban research university located in the heart of Atlanta and ranked as the #2 most innovative university in the nation by U.S. News </w:t>
      </w:r>
      <w:r w:rsidR="007F1527">
        <w:rPr>
          <w:sz w:val="22"/>
          <w:szCs w:val="22"/>
        </w:rPr>
        <w:t xml:space="preserve">&amp; </w:t>
      </w:r>
      <w:r w:rsidRPr="00A22F38">
        <w:rPr>
          <w:sz w:val="22"/>
          <w:szCs w:val="22"/>
        </w:rPr>
        <w:t xml:space="preserve">World Report. With more than </w:t>
      </w:r>
      <w:r w:rsidR="007F1527">
        <w:rPr>
          <w:sz w:val="22"/>
          <w:szCs w:val="22"/>
        </w:rPr>
        <w:t xml:space="preserve">7,500 </w:t>
      </w:r>
      <w:r w:rsidRPr="00A22F38">
        <w:rPr>
          <w:sz w:val="22"/>
          <w:szCs w:val="22"/>
        </w:rPr>
        <w:t xml:space="preserve">students and 200 faculty members, RCB is one of the largest and most diverse business schools in the country. </w:t>
      </w:r>
      <w:r w:rsidR="00235A0B" w:rsidRPr="00A22F38">
        <w:rPr>
          <w:sz w:val="22"/>
          <w:szCs w:val="22"/>
        </w:rPr>
        <w:t xml:space="preserve">The Department of Managerial Sciences has outstanding tenure track and non-tenure track faculty colleagues with research and teaching interests that represent the different facets of management, including </w:t>
      </w:r>
      <w:r w:rsidR="002A0985" w:rsidRPr="00A22F38">
        <w:rPr>
          <w:sz w:val="22"/>
          <w:szCs w:val="22"/>
        </w:rPr>
        <w:t>operations and supply chain</w:t>
      </w:r>
      <w:r w:rsidR="00235A0B" w:rsidRPr="00A22F38">
        <w:rPr>
          <w:sz w:val="22"/>
          <w:szCs w:val="22"/>
        </w:rPr>
        <w:t xml:space="preserve"> management.  Our non-tenure track faculty enthusiastically engage in the practice and de</w:t>
      </w:r>
      <w:r>
        <w:rPr>
          <w:sz w:val="22"/>
          <w:szCs w:val="22"/>
        </w:rPr>
        <w:t>velopment of business education,</w:t>
      </w:r>
      <w:r w:rsidR="00235A0B" w:rsidRPr="00A22F38">
        <w:rPr>
          <w:sz w:val="22"/>
          <w:szCs w:val="22"/>
        </w:rPr>
        <w:t xml:space="preserve"> excelling in the classroom and conducting research. They also engage with colleagues in other units of the College and University and members of the business community in a variety of professional activities to form an involved community of scholars that make important contributions to business education and practice</w:t>
      </w:r>
      <w:r>
        <w:rPr>
          <w:sz w:val="22"/>
          <w:szCs w:val="22"/>
        </w:rPr>
        <w:t xml:space="preserve">. </w:t>
      </w:r>
      <w:r w:rsidRPr="00A22F38">
        <w:rPr>
          <w:sz w:val="22"/>
          <w:szCs w:val="22"/>
        </w:rPr>
        <w:t>In particular, RCB’s newly created Institute for Insight</w:t>
      </w:r>
      <w:r w:rsidR="007F1527">
        <w:rPr>
          <w:sz w:val="22"/>
          <w:szCs w:val="22"/>
        </w:rPr>
        <w:t xml:space="preserve">, which is focused on technology and data science, </w:t>
      </w:r>
      <w:r w:rsidRPr="00A22F38">
        <w:rPr>
          <w:sz w:val="22"/>
          <w:szCs w:val="22"/>
        </w:rPr>
        <w:t xml:space="preserve">and </w:t>
      </w:r>
      <w:r w:rsidR="007F1527">
        <w:rPr>
          <w:sz w:val="22"/>
          <w:szCs w:val="22"/>
        </w:rPr>
        <w:t xml:space="preserve">the </w:t>
      </w:r>
      <w:r w:rsidRPr="00A22F38">
        <w:rPr>
          <w:sz w:val="22"/>
          <w:szCs w:val="22"/>
        </w:rPr>
        <w:t xml:space="preserve">Entrepreneurship and Innovation Institute as well as other units such as Institute of Health Administration, Department of Computer Information Systems, School of Hospitality Administration, and Center for Process Innovation provide exciting </w:t>
      </w:r>
      <w:r w:rsidR="007F1527">
        <w:rPr>
          <w:sz w:val="22"/>
          <w:szCs w:val="22"/>
        </w:rPr>
        <w:t xml:space="preserve">collaborative </w:t>
      </w:r>
      <w:r w:rsidRPr="00A22F38">
        <w:rPr>
          <w:sz w:val="22"/>
          <w:szCs w:val="22"/>
        </w:rPr>
        <w:t xml:space="preserve">opportunities </w:t>
      </w:r>
      <w:r w:rsidR="007F1527">
        <w:rPr>
          <w:sz w:val="22"/>
          <w:szCs w:val="22"/>
        </w:rPr>
        <w:t xml:space="preserve">to </w:t>
      </w:r>
      <w:r w:rsidRPr="00A22F38">
        <w:rPr>
          <w:sz w:val="22"/>
          <w:szCs w:val="22"/>
        </w:rPr>
        <w:t>address interesting and innovative operations and supply chain problems. In addition, the city of Atlanta provides an excellent setting for someone with interests in operations and supply chain management with 16 Fortune 500 companies and 26 Fortune 1000 companies headquartered in the metropolitan area. Atlanta is a global logistics powerhouse</w:t>
      </w:r>
      <w:r w:rsidR="0018124C">
        <w:rPr>
          <w:sz w:val="22"/>
          <w:szCs w:val="22"/>
        </w:rPr>
        <w:t>,</w:t>
      </w:r>
      <w:r w:rsidR="007F1527">
        <w:rPr>
          <w:sz w:val="22"/>
          <w:szCs w:val="22"/>
        </w:rPr>
        <w:t xml:space="preserve"> </w:t>
      </w:r>
      <w:r w:rsidRPr="00A22F38">
        <w:rPr>
          <w:sz w:val="22"/>
          <w:szCs w:val="22"/>
        </w:rPr>
        <w:t>ranked as the #2 metro area for digital supply chains.</w:t>
      </w:r>
      <w:r w:rsidR="000B6FE7" w:rsidRPr="00E748A2">
        <w:rPr>
          <w:sz w:val="22"/>
          <w:szCs w:val="22"/>
        </w:rPr>
        <w:t xml:space="preserve"> </w:t>
      </w:r>
    </w:p>
    <w:p w14:paraId="42E9C4B5" w14:textId="77777777" w:rsidR="000B6FE7" w:rsidRPr="00E748A2"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48092F" w14:textId="5874EEDF" w:rsidR="007E7FF0" w:rsidRPr="00E748A2" w:rsidRDefault="007E7FF0" w:rsidP="007E7FF0">
      <w:pPr>
        <w:pStyle w:val="BodyText"/>
        <w:jc w:val="left"/>
        <w:rPr>
          <w:sz w:val="22"/>
          <w:szCs w:val="22"/>
        </w:rPr>
      </w:pPr>
      <w:r w:rsidRPr="00E748A2">
        <w:rPr>
          <w:sz w:val="22"/>
          <w:szCs w:val="22"/>
        </w:rPr>
        <w:t xml:space="preserve">Candidates for this position must have an earned doctoral degree in a relevant field from an AACSB accredited university (or international equivalent) and demonstrated ability for teaching excellence within </w:t>
      </w:r>
      <w:r w:rsidR="002A0985">
        <w:rPr>
          <w:sz w:val="22"/>
          <w:szCs w:val="22"/>
        </w:rPr>
        <w:t>operations and supply chain management</w:t>
      </w:r>
      <w:r w:rsidRPr="00E748A2">
        <w:rPr>
          <w:sz w:val="22"/>
          <w:szCs w:val="22"/>
        </w:rPr>
        <w:t xml:space="preserve">.  The capability for publishing research in refereed journals (pedagogical, practitioner or disciplinary) is necessary for Clinical positions. Salary and other types of support are competitive with other research universities.  The position </w:t>
      </w:r>
      <w:r w:rsidR="002A0985">
        <w:rPr>
          <w:sz w:val="22"/>
          <w:szCs w:val="22"/>
        </w:rPr>
        <w:t>is</w:t>
      </w:r>
      <w:r w:rsidRPr="00E748A2">
        <w:rPr>
          <w:sz w:val="22"/>
          <w:szCs w:val="22"/>
        </w:rPr>
        <w:t xml:space="preserve"> contingent upon final budget approval by the University.</w:t>
      </w:r>
    </w:p>
    <w:p w14:paraId="7C95008D" w14:textId="77777777" w:rsidR="007E7FF0" w:rsidRPr="00E748A2" w:rsidRDefault="007E7FF0" w:rsidP="007E7FF0">
      <w:pPr>
        <w:pStyle w:val="BodyText"/>
        <w:jc w:val="left"/>
        <w:rPr>
          <w:sz w:val="22"/>
          <w:szCs w:val="22"/>
        </w:rPr>
      </w:pPr>
    </w:p>
    <w:p w14:paraId="4F383409" w14:textId="7DD05095" w:rsidR="000435C0" w:rsidRPr="00E748A2" w:rsidRDefault="000435C0" w:rsidP="006A2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748A2">
        <w:rPr>
          <w:sz w:val="22"/>
          <w:szCs w:val="22"/>
        </w:rPr>
        <w:t xml:space="preserve">Those wishing to apply should register with Academic Jobs Online at </w:t>
      </w:r>
      <w:hyperlink r:id="rId5" w:history="1">
        <w:r w:rsidRPr="00E748A2">
          <w:rPr>
            <w:rStyle w:val="Hyperlink"/>
            <w:sz w:val="22"/>
            <w:szCs w:val="22"/>
          </w:rPr>
          <w:t>http://academicjobsonline.org/</w:t>
        </w:r>
      </w:hyperlink>
      <w:r w:rsidRPr="00E748A2">
        <w:rPr>
          <w:sz w:val="22"/>
          <w:szCs w:val="22"/>
        </w:rPr>
        <w:t xml:space="preserve"> (registration is free) and upload their letter of application, curriculum vitae, evidence of teaching effectiveness and the contact information for three letters of reference.  Applicants are required to submit their materials via this online system.  </w:t>
      </w:r>
      <w:r w:rsidR="006A22EE" w:rsidRPr="00E748A2">
        <w:rPr>
          <w:sz w:val="22"/>
          <w:szCs w:val="22"/>
        </w:rPr>
        <w:t xml:space="preserve">Application review will begin immediately and continue until the position </w:t>
      </w:r>
      <w:r w:rsidR="006A22EE">
        <w:rPr>
          <w:sz w:val="22"/>
          <w:szCs w:val="22"/>
        </w:rPr>
        <w:t>is</w:t>
      </w:r>
      <w:r w:rsidR="006A22EE" w:rsidRPr="00E748A2">
        <w:rPr>
          <w:sz w:val="22"/>
          <w:szCs w:val="22"/>
        </w:rPr>
        <w:t xml:space="preserve"> filled. </w:t>
      </w:r>
      <w:r w:rsidRPr="00E748A2">
        <w:rPr>
          <w:sz w:val="22"/>
          <w:szCs w:val="22"/>
        </w:rPr>
        <w:t xml:space="preserve">Questions about the position should be sent to Dr. </w:t>
      </w:r>
      <w:r w:rsidR="002A0985">
        <w:rPr>
          <w:sz w:val="22"/>
          <w:szCs w:val="22"/>
        </w:rPr>
        <w:t>Brett Matherne</w:t>
      </w:r>
      <w:r w:rsidRPr="00E748A2">
        <w:rPr>
          <w:sz w:val="22"/>
          <w:szCs w:val="22"/>
        </w:rPr>
        <w:t xml:space="preserve"> at </w:t>
      </w:r>
      <w:r w:rsidR="002A0985" w:rsidRPr="00E35461">
        <w:rPr>
          <w:rStyle w:val="Hyperlink"/>
          <w:i/>
          <w:iCs/>
          <w:sz w:val="22"/>
          <w:szCs w:val="22"/>
        </w:rPr>
        <w:t>bmatherne@gsu.edu</w:t>
      </w:r>
      <w:r w:rsidR="002A0985">
        <w:rPr>
          <w:rStyle w:val="Hyperlink"/>
        </w:rPr>
        <w:t>.</w:t>
      </w:r>
    </w:p>
    <w:p w14:paraId="4176A20E" w14:textId="77777777" w:rsidR="000B6FE7" w:rsidRPr="006D2E7A"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3A3486BE" w14:textId="77777777" w:rsidR="000B6FE7" w:rsidRPr="006D2E7A" w:rsidRDefault="000B6FE7" w:rsidP="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3"/>
          <w:szCs w:val="23"/>
          <w:u w:val="single"/>
        </w:rPr>
      </w:pPr>
    </w:p>
    <w:p w14:paraId="13EF5F54" w14:textId="77777777" w:rsidR="00310515" w:rsidRPr="008E6966" w:rsidRDefault="00310515" w:rsidP="00310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E6966">
        <w:rPr>
          <w:b/>
          <w:i/>
          <w:u w:val="single"/>
        </w:rPr>
        <w:t>Georgia State University</w:t>
      </w:r>
      <w:r>
        <w:rPr>
          <w:b/>
          <w:i/>
          <w:u w:val="single"/>
        </w:rPr>
        <w:t xml:space="preserve">, a unit of the University System of Georgia, </w:t>
      </w:r>
      <w:r w:rsidRPr="008E6966">
        <w:rPr>
          <w:b/>
          <w:i/>
          <w:u w:val="single"/>
        </w:rPr>
        <w:t>is an equal opportunity educational institution</w:t>
      </w:r>
      <w:r>
        <w:rPr>
          <w:b/>
          <w:i/>
          <w:u w:val="single"/>
        </w:rPr>
        <w:t>,</w:t>
      </w:r>
      <w:r w:rsidRPr="008E6966">
        <w:rPr>
          <w:b/>
          <w:i/>
          <w:u w:val="single"/>
        </w:rPr>
        <w:t xml:space="preserve"> an affirmative action employer</w:t>
      </w:r>
      <w:r>
        <w:rPr>
          <w:b/>
          <w:i/>
          <w:u w:val="single"/>
        </w:rPr>
        <w:t xml:space="preserve"> and accommodates individuals with disabilities.  All applicants must comply with the Immigration Reform and Control Act.  Women and minorities are strongly encouraged to apply.  Employment will be contingent upon successful completion of a background report.</w:t>
      </w:r>
    </w:p>
    <w:p w14:paraId="6146B3B0" w14:textId="77777777" w:rsidR="00AD2AC4" w:rsidRPr="006D2E7A" w:rsidRDefault="00037EFE">
      <w:pPr>
        <w:rPr>
          <w:sz w:val="23"/>
          <w:szCs w:val="23"/>
        </w:rPr>
      </w:pPr>
    </w:p>
    <w:sectPr w:rsidR="00AD2AC4" w:rsidRPr="006D2E7A" w:rsidSect="006A22EE">
      <w:pgSz w:w="12240" w:h="15840"/>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E7"/>
    <w:rsid w:val="00037EFE"/>
    <w:rsid w:val="000407E6"/>
    <w:rsid w:val="000435C0"/>
    <w:rsid w:val="000B6FE7"/>
    <w:rsid w:val="00120EC4"/>
    <w:rsid w:val="0018124C"/>
    <w:rsid w:val="00235A0B"/>
    <w:rsid w:val="00261DDA"/>
    <w:rsid w:val="002A0985"/>
    <w:rsid w:val="00310515"/>
    <w:rsid w:val="00352A99"/>
    <w:rsid w:val="00352BF2"/>
    <w:rsid w:val="0038048F"/>
    <w:rsid w:val="00637C1E"/>
    <w:rsid w:val="006A00C2"/>
    <w:rsid w:val="006A22EE"/>
    <w:rsid w:val="006A5D7A"/>
    <w:rsid w:val="006D2E7A"/>
    <w:rsid w:val="00713673"/>
    <w:rsid w:val="00731D1B"/>
    <w:rsid w:val="007E7FF0"/>
    <w:rsid w:val="007F1527"/>
    <w:rsid w:val="0085300A"/>
    <w:rsid w:val="008E6B6B"/>
    <w:rsid w:val="00923AC7"/>
    <w:rsid w:val="009E3DC2"/>
    <w:rsid w:val="009F3171"/>
    <w:rsid w:val="00A13BED"/>
    <w:rsid w:val="00A22F38"/>
    <w:rsid w:val="00A930EA"/>
    <w:rsid w:val="00B53082"/>
    <w:rsid w:val="00C50B88"/>
    <w:rsid w:val="00CE0A8F"/>
    <w:rsid w:val="00CE1541"/>
    <w:rsid w:val="00CF7D32"/>
    <w:rsid w:val="00D346BB"/>
    <w:rsid w:val="00DB2ED1"/>
    <w:rsid w:val="00E14978"/>
    <w:rsid w:val="00E16088"/>
    <w:rsid w:val="00E35461"/>
    <w:rsid w:val="00E41D19"/>
    <w:rsid w:val="00E748A2"/>
    <w:rsid w:val="00E84C01"/>
    <w:rsid w:val="00F6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A558C"/>
  <w15:docId w15:val="{9C2CAFB8-B3B2-44FB-AFAF-B97B7AA0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E7"/>
    <w:pPr>
      <w:widowControl w:val="0"/>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FE7"/>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0B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szCs w:val="24"/>
    </w:rPr>
  </w:style>
  <w:style w:type="character" w:customStyle="1" w:styleId="BodyTextChar">
    <w:name w:val="Body Text Char"/>
    <w:basedOn w:val="DefaultParagraphFont"/>
    <w:link w:val="BodyText"/>
    <w:uiPriority w:val="99"/>
    <w:semiHidden/>
    <w:rsid w:val="000B6FE7"/>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0B6FE7"/>
    <w:rPr>
      <w:rFonts w:ascii="Times New Roman" w:hAnsi="Times New Roman" w:cs="Times New Roman" w:hint="default"/>
      <w:sz w:val="16"/>
      <w:szCs w:val="16"/>
    </w:rPr>
  </w:style>
  <w:style w:type="character" w:styleId="FollowedHyperlink">
    <w:name w:val="FollowedHyperlink"/>
    <w:basedOn w:val="DefaultParagraphFont"/>
    <w:uiPriority w:val="99"/>
    <w:semiHidden/>
    <w:unhideWhenUsed/>
    <w:rsid w:val="00E14978"/>
    <w:rPr>
      <w:color w:val="800080" w:themeColor="followedHyperlink"/>
      <w:u w:val="single"/>
    </w:rPr>
  </w:style>
  <w:style w:type="paragraph" w:styleId="BalloonText">
    <w:name w:val="Balloon Text"/>
    <w:basedOn w:val="Normal"/>
    <w:link w:val="BalloonTextChar"/>
    <w:uiPriority w:val="99"/>
    <w:semiHidden/>
    <w:unhideWhenUsed/>
    <w:rsid w:val="007F1527"/>
    <w:rPr>
      <w:sz w:val="18"/>
      <w:szCs w:val="18"/>
    </w:rPr>
  </w:style>
  <w:style w:type="character" w:customStyle="1" w:styleId="BalloonTextChar">
    <w:name w:val="Balloon Text Char"/>
    <w:basedOn w:val="DefaultParagraphFont"/>
    <w:link w:val="BalloonText"/>
    <w:uiPriority w:val="99"/>
    <w:semiHidden/>
    <w:rsid w:val="007F1527"/>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8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cademicjobs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3141D8-B3DD-478F-9E0D-C5AB8AE2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Brett Paul Matherne</cp:lastModifiedBy>
  <cp:revision>2</cp:revision>
  <cp:lastPrinted>2017-08-30T13:27:00Z</cp:lastPrinted>
  <dcterms:created xsi:type="dcterms:W3CDTF">2019-08-16T18:45:00Z</dcterms:created>
  <dcterms:modified xsi:type="dcterms:W3CDTF">2019-08-16T18:45:00Z</dcterms:modified>
</cp:coreProperties>
</file>