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F1" w:rsidRPr="00EA6DC7" w:rsidRDefault="002564F1" w:rsidP="00591E9B">
      <w:pPr>
        <w:pStyle w:val="NormalWeb"/>
        <w:spacing w:before="0" w:beforeAutospacing="0" w:after="0" w:afterAutospacing="0"/>
        <w:jc w:val="center"/>
        <w:rPr>
          <w:b/>
          <w:bCs/>
          <w:color w:val="000000"/>
          <w:sz w:val="32"/>
          <w:szCs w:val="32"/>
        </w:rPr>
      </w:pPr>
      <w:bookmarkStart w:id="0" w:name="_GoBack"/>
      <w:bookmarkEnd w:id="0"/>
      <w:r w:rsidRPr="00EA6DC7">
        <w:rPr>
          <w:b/>
          <w:bCs/>
          <w:i/>
          <w:color w:val="000000"/>
          <w:sz w:val="32"/>
          <w:szCs w:val="32"/>
        </w:rPr>
        <w:t>AIB Insights</w:t>
      </w:r>
      <w:r w:rsidRPr="00EA6DC7">
        <w:rPr>
          <w:b/>
          <w:bCs/>
          <w:color w:val="000000"/>
          <w:sz w:val="32"/>
          <w:szCs w:val="32"/>
        </w:rPr>
        <w:t xml:space="preserve"> Call for Papers</w:t>
      </w:r>
    </w:p>
    <w:p w:rsidR="002564F1" w:rsidRDefault="002564F1" w:rsidP="00EF44A2">
      <w:pPr>
        <w:pStyle w:val="NormalWeb"/>
        <w:spacing w:before="0" w:beforeAutospacing="0" w:after="0" w:afterAutospacing="0"/>
        <w:jc w:val="center"/>
        <w:rPr>
          <w:b/>
          <w:bCs/>
          <w:color w:val="000000"/>
          <w:sz w:val="32"/>
          <w:szCs w:val="32"/>
        </w:rPr>
      </w:pPr>
      <w:r w:rsidRPr="00EA6DC7">
        <w:rPr>
          <w:b/>
          <w:bCs/>
          <w:color w:val="000000"/>
          <w:sz w:val="32"/>
          <w:szCs w:val="32"/>
        </w:rPr>
        <w:t>Special Issue: “Effects of Coronavirus on International Business”</w:t>
      </w:r>
    </w:p>
    <w:p w:rsidR="002564F1" w:rsidRPr="00EA6DC7" w:rsidRDefault="002564F1" w:rsidP="00EF44A2">
      <w:pPr>
        <w:pStyle w:val="NormalWeb"/>
        <w:spacing w:before="0" w:beforeAutospacing="0" w:after="0" w:afterAutospacing="0"/>
        <w:jc w:val="center"/>
        <w:rPr>
          <w:b/>
          <w:bCs/>
          <w:color w:val="000000"/>
          <w:sz w:val="32"/>
          <w:szCs w:val="32"/>
        </w:rPr>
      </w:pPr>
    </w:p>
    <w:p w:rsidR="002564F1" w:rsidRPr="00323C84" w:rsidRDefault="002564F1" w:rsidP="00EA6DC7">
      <w:pPr>
        <w:pStyle w:val="NormalWeb"/>
        <w:spacing w:before="0" w:beforeAutospacing="0" w:after="0" w:afterAutospacing="0"/>
        <w:jc w:val="center"/>
        <w:rPr>
          <w:color w:val="000000"/>
          <w:sz w:val="30"/>
          <w:szCs w:val="30"/>
        </w:rPr>
      </w:pPr>
      <w:r w:rsidRPr="00323C84">
        <w:rPr>
          <w:color w:val="000000"/>
          <w:sz w:val="30"/>
          <w:szCs w:val="30"/>
        </w:rPr>
        <w:t>Editor John M. Mezias and Associate Editor William Newburry</w:t>
      </w:r>
    </w:p>
    <w:p w:rsidR="002564F1" w:rsidRDefault="002564F1" w:rsidP="00EA6DC7">
      <w:pPr>
        <w:pStyle w:val="NormalWeb"/>
        <w:spacing w:before="0" w:beforeAutospacing="0" w:after="0" w:afterAutospacing="0"/>
        <w:rPr>
          <w:color w:val="000000"/>
          <w:sz w:val="27"/>
          <w:szCs w:val="27"/>
        </w:rPr>
      </w:pPr>
    </w:p>
    <w:p w:rsidR="002564F1" w:rsidRDefault="002564F1" w:rsidP="00EA6DC7">
      <w:pPr>
        <w:pStyle w:val="NormalWeb"/>
        <w:spacing w:before="0" w:beforeAutospacing="0" w:after="0" w:afterAutospacing="0"/>
        <w:rPr>
          <w:color w:val="000000"/>
          <w:sz w:val="27"/>
          <w:szCs w:val="27"/>
        </w:rPr>
      </w:pPr>
    </w:p>
    <w:p w:rsidR="002564F1" w:rsidRPr="00EF44A2" w:rsidRDefault="002564F1" w:rsidP="00EA6DC7">
      <w:pPr>
        <w:pStyle w:val="NormalWeb"/>
        <w:spacing w:before="0" w:beforeAutospacing="0" w:after="0" w:afterAutospacing="0"/>
        <w:rPr>
          <w:color w:val="000000"/>
          <w:sz w:val="27"/>
          <w:szCs w:val="27"/>
        </w:rPr>
      </w:pPr>
      <w:r w:rsidRPr="00EF44A2">
        <w:rPr>
          <w:color w:val="000000"/>
          <w:sz w:val="27"/>
          <w:szCs w:val="27"/>
        </w:rPr>
        <w:t xml:space="preserve">The Covid-19 pandemic is having a devastating effect on people worldwide. According to </w:t>
      </w:r>
      <w:smartTag w:uri="urn:schemas-microsoft-com:office:smarttags" w:element="PlaceName">
        <w:smartTag w:uri="urn:schemas-microsoft-com:office:smarttags" w:element="place">
          <w:r w:rsidRPr="00EF44A2">
            <w:rPr>
              <w:color w:val="000000"/>
              <w:sz w:val="27"/>
              <w:szCs w:val="27"/>
            </w:rPr>
            <w:t>Johns</w:t>
          </w:r>
        </w:smartTag>
        <w:r w:rsidRPr="00EF44A2">
          <w:rPr>
            <w:color w:val="000000"/>
            <w:sz w:val="27"/>
            <w:szCs w:val="27"/>
          </w:rPr>
          <w:t xml:space="preserve"> </w:t>
        </w:r>
        <w:smartTag w:uri="urn:schemas-microsoft-com:office:smarttags" w:element="PlaceName">
          <w:r w:rsidRPr="00EF44A2">
            <w:rPr>
              <w:color w:val="000000"/>
              <w:sz w:val="27"/>
              <w:szCs w:val="27"/>
            </w:rPr>
            <w:t>Hopkins</w:t>
          </w:r>
        </w:smartTag>
        <w:r w:rsidRPr="00EF44A2">
          <w:rPr>
            <w:color w:val="000000"/>
            <w:sz w:val="27"/>
            <w:szCs w:val="27"/>
          </w:rPr>
          <w:t xml:space="preserve"> </w:t>
        </w:r>
        <w:smartTag w:uri="urn:schemas-microsoft-com:office:smarttags" w:element="PlaceName">
          <w:smartTag w:uri="urn:schemas-microsoft-com:office:smarttags" w:element="PlaceType">
            <w:r w:rsidRPr="00EF44A2">
              <w:rPr>
                <w:color w:val="000000"/>
                <w:sz w:val="27"/>
                <w:szCs w:val="27"/>
              </w:rPr>
              <w:t>University</w:t>
            </w:r>
          </w:smartTag>
        </w:smartTag>
      </w:smartTag>
      <w:r w:rsidRPr="00EF44A2">
        <w:rPr>
          <w:color w:val="000000"/>
          <w:sz w:val="27"/>
          <w:szCs w:val="27"/>
        </w:rPr>
        <w:t xml:space="preserve">, more than 2.5 million people have been infected and at least 175,000 people have been killed worldwide (numbers that are likely to have grown significantly even before you read this sentence based on current trajectories). </w:t>
      </w:r>
    </w:p>
    <w:p w:rsidR="002564F1" w:rsidRDefault="002564F1" w:rsidP="00EA6DC7">
      <w:pPr>
        <w:pStyle w:val="NormalWeb"/>
        <w:spacing w:before="0" w:beforeAutospacing="0" w:after="0" w:afterAutospacing="0"/>
        <w:rPr>
          <w:color w:val="000000"/>
          <w:sz w:val="27"/>
          <w:szCs w:val="27"/>
        </w:rPr>
      </w:pPr>
    </w:p>
    <w:p w:rsidR="002564F1" w:rsidRPr="00EF44A2" w:rsidRDefault="002564F1" w:rsidP="00EA6DC7">
      <w:pPr>
        <w:pStyle w:val="NormalWeb"/>
        <w:spacing w:before="0" w:beforeAutospacing="0" w:after="0" w:afterAutospacing="0"/>
        <w:rPr>
          <w:color w:val="000000"/>
          <w:sz w:val="27"/>
          <w:szCs w:val="27"/>
        </w:rPr>
      </w:pPr>
      <w:r w:rsidRPr="00EA6DC7">
        <w:rPr>
          <w:rStyle w:val="Heading1Char"/>
          <w:rFonts w:ascii="Times New Roman" w:hAnsi="Times New Roman" w:cs="Times New Roman"/>
          <w:b w:val="0"/>
          <w:bCs w:val="0"/>
          <w:color w:val="000000"/>
          <w:sz w:val="27"/>
          <w:szCs w:val="27"/>
        </w:rPr>
        <w:t xml:space="preserve">In addition to a human toll, healthcare systems, businesses, economies, governments, and institutions are all struggling to respond to this global crisis. We seek articles from an </w:t>
      </w:r>
      <w:r w:rsidRPr="00EA6DC7">
        <w:rPr>
          <w:rStyle w:val="Heading1Char"/>
          <w:rFonts w:ascii="Times New Roman" w:hAnsi="Times New Roman" w:cs="Times New Roman"/>
          <w:color w:val="000000"/>
          <w:sz w:val="27"/>
          <w:szCs w:val="27"/>
        </w:rPr>
        <w:t>applied perspective</w:t>
      </w:r>
      <w:r w:rsidRPr="00EA6DC7">
        <w:rPr>
          <w:rStyle w:val="Heading1Char"/>
          <w:rFonts w:ascii="Times New Roman" w:hAnsi="Times New Roman" w:cs="Times New Roman"/>
          <w:b w:val="0"/>
          <w:bCs w:val="0"/>
          <w:color w:val="000000"/>
          <w:sz w:val="27"/>
          <w:szCs w:val="27"/>
        </w:rPr>
        <w:t xml:space="preserve"> that examine a wide variety of effects with international </w:t>
      </w:r>
      <w:r>
        <w:rPr>
          <w:rStyle w:val="Heading1Char"/>
          <w:rFonts w:ascii="Calibri" w:hAnsi="Calibri" w:cs="Times New Roman"/>
          <w:b w:val="0"/>
          <w:bCs w:val="0"/>
          <w:color w:val="000000"/>
          <w:sz w:val="27"/>
          <w:szCs w:val="27"/>
        </w:rPr>
        <w:t xml:space="preserve">business </w:t>
      </w:r>
      <w:r w:rsidRPr="00EA6DC7">
        <w:rPr>
          <w:rStyle w:val="Heading1Char"/>
          <w:rFonts w:ascii="Times New Roman" w:hAnsi="Times New Roman" w:cs="Times New Roman"/>
          <w:b w:val="0"/>
          <w:bCs w:val="0"/>
          <w:color w:val="000000"/>
          <w:sz w:val="27"/>
          <w:szCs w:val="27"/>
        </w:rPr>
        <w:t xml:space="preserve">consequences from this pandemic. Potential topics include, but are not limited to, healthcare, economic activity, global or regional coordination (or lack thereof), human resource management, governmental or nongovernmental entities and their roles, supply chain challenges, international business in a pandemic, and post pandemic institutions. Articles that examine the complex and multi-level interactions between forces involved in international business in relation to the pandemic would be particularly welcome. Articles may also assess the magnitude and duration of effects and/or develop research or teaching frameworks to provide insights into crisis management. </w:t>
      </w:r>
    </w:p>
    <w:p w:rsidR="002564F1" w:rsidRDefault="002564F1" w:rsidP="00EA6DC7">
      <w:pPr>
        <w:spacing w:after="0" w:line="240" w:lineRule="auto"/>
        <w:rPr>
          <w:rStyle w:val="BodyTextChar"/>
          <w:rFonts w:eastAsia="Calibri"/>
          <w:b/>
          <w:bCs/>
          <w:sz w:val="30"/>
          <w:szCs w:val="30"/>
        </w:rPr>
      </w:pPr>
    </w:p>
    <w:p w:rsidR="002564F1" w:rsidRPr="00EA6DC7" w:rsidRDefault="002564F1" w:rsidP="00EA6DC7">
      <w:pPr>
        <w:spacing w:after="0" w:line="240" w:lineRule="auto"/>
        <w:rPr>
          <w:rStyle w:val="BodyTextChar"/>
          <w:rFonts w:eastAsia="Calibri"/>
          <w:b/>
          <w:bCs/>
          <w:sz w:val="30"/>
          <w:szCs w:val="30"/>
        </w:rPr>
      </w:pPr>
      <w:r w:rsidRPr="00EA6DC7">
        <w:rPr>
          <w:rStyle w:val="BodyTextChar"/>
          <w:rFonts w:ascii="Times New Roman" w:eastAsia="Calibri" w:hAnsi="Times New Roman"/>
          <w:b/>
          <w:bCs/>
          <w:sz w:val="30"/>
          <w:szCs w:val="30"/>
        </w:rPr>
        <w:t>Submission Process and Timeline</w:t>
      </w:r>
    </w:p>
    <w:p w:rsidR="002564F1" w:rsidRDefault="002564F1" w:rsidP="00EA6DC7">
      <w:pPr>
        <w:pStyle w:val="NormalWeb"/>
        <w:spacing w:before="0" w:beforeAutospacing="0" w:after="0" w:afterAutospacing="0"/>
        <w:rPr>
          <w:i/>
          <w:sz w:val="27"/>
          <w:szCs w:val="27"/>
        </w:rPr>
      </w:pPr>
    </w:p>
    <w:p w:rsidR="002564F1" w:rsidRPr="00EF44A2" w:rsidRDefault="002564F1" w:rsidP="00EA6DC7">
      <w:pPr>
        <w:pStyle w:val="NormalWeb"/>
        <w:spacing w:before="0" w:beforeAutospacing="0" w:after="0" w:afterAutospacing="0"/>
        <w:rPr>
          <w:color w:val="000000"/>
          <w:sz w:val="27"/>
          <w:szCs w:val="27"/>
        </w:rPr>
      </w:pPr>
      <w:r w:rsidRPr="00EA6DC7">
        <w:rPr>
          <w:i/>
          <w:sz w:val="27"/>
          <w:szCs w:val="27"/>
        </w:rPr>
        <w:t>AIB Insights</w:t>
      </w:r>
      <w:r w:rsidRPr="00EA6DC7">
        <w:rPr>
          <w:sz w:val="27"/>
          <w:szCs w:val="27"/>
        </w:rPr>
        <w:t xml:space="preserve"> is the </w:t>
      </w:r>
      <w:smartTag w:uri="urn:schemas-microsoft-com:office:smarttags" w:element="PlaceName">
        <w:smartTag w:uri="urn:schemas-microsoft-com:office:smarttags" w:element="place">
          <w:smartTag w:uri="urn:schemas-microsoft-com:office:smarttags" w:element="place">
            <w:smartTag w:uri="urn:schemas-microsoft-com:office:smarttags" w:element="PlaceType">
              <w:r w:rsidRPr="00EA6DC7">
                <w:rPr>
                  <w:sz w:val="27"/>
                  <w:szCs w:val="27"/>
                </w:rPr>
                <w:t>Academy</w:t>
              </w:r>
            </w:smartTag>
          </w:smartTag>
          <w:r w:rsidRPr="00EA6DC7">
            <w:rPr>
              <w:sz w:val="27"/>
              <w:szCs w:val="27"/>
            </w:rPr>
            <w:t xml:space="preserve"> of </w:t>
          </w:r>
          <w:smartTag w:uri="urn:schemas-microsoft-com:office:smarttags" w:element="place">
            <w:r w:rsidRPr="00EA6DC7">
              <w:rPr>
                <w:sz w:val="27"/>
                <w:szCs w:val="27"/>
              </w:rPr>
              <w:t>International Business</w:t>
            </w:r>
          </w:smartTag>
        </w:smartTag>
      </w:smartTag>
      <w:r w:rsidRPr="00EA6DC7">
        <w:rPr>
          <w:sz w:val="27"/>
          <w:szCs w:val="27"/>
        </w:rPr>
        <w:t xml:space="preserve"> official publication that provides an outl</w:t>
      </w:r>
      <w:r w:rsidRPr="00EF44A2">
        <w:rPr>
          <w:sz w:val="27"/>
          <w:szCs w:val="27"/>
        </w:rPr>
        <w:t>et for short</w:t>
      </w:r>
      <w:r w:rsidRPr="00EA6DC7">
        <w:rPr>
          <w:sz w:val="27"/>
          <w:szCs w:val="27"/>
        </w:rPr>
        <w:t xml:space="preserve">, interesting, topical, current and thought-provoking articles. </w:t>
      </w:r>
      <w:r w:rsidRPr="00EF44A2">
        <w:rPr>
          <w:color w:val="000000"/>
          <w:sz w:val="27"/>
          <w:szCs w:val="27"/>
        </w:rPr>
        <w:t xml:space="preserve">Submissions should be no longer than 2,500 words (including references, figures and tables). These should follow </w:t>
      </w:r>
      <w:r w:rsidRPr="00EF44A2">
        <w:rPr>
          <w:i/>
          <w:color w:val="000000"/>
          <w:sz w:val="27"/>
          <w:szCs w:val="27"/>
        </w:rPr>
        <w:t>AIB Insights</w:t>
      </w:r>
      <w:r w:rsidRPr="00EF44A2">
        <w:rPr>
          <w:color w:val="000000"/>
          <w:sz w:val="27"/>
          <w:szCs w:val="27"/>
        </w:rPr>
        <w:t xml:space="preserve"> Editorial Policy: </w:t>
      </w:r>
      <w:hyperlink r:id="rId4" w:history="1">
        <w:r w:rsidRPr="00EA6DC7">
          <w:rPr>
            <w:rStyle w:val="Hyperlink"/>
            <w:sz w:val="27"/>
            <w:szCs w:val="27"/>
          </w:rPr>
          <w:t>https://www.aib.world/wp-content/uploads/2019/04/AIB-Insights-Editorial-Policy.pdf</w:t>
        </w:r>
      </w:hyperlink>
    </w:p>
    <w:p w:rsidR="002564F1" w:rsidRPr="00EA6DC7" w:rsidRDefault="002564F1" w:rsidP="00EA6DC7">
      <w:pPr>
        <w:spacing w:after="0" w:line="240" w:lineRule="auto"/>
        <w:rPr>
          <w:rStyle w:val="BodyTextChar"/>
          <w:rFonts w:eastAsia="Calibri"/>
          <w:sz w:val="27"/>
          <w:szCs w:val="27"/>
        </w:rPr>
      </w:pPr>
    </w:p>
    <w:p w:rsidR="002564F1" w:rsidRDefault="002564F1" w:rsidP="00EA6DC7">
      <w:pPr>
        <w:spacing w:after="0" w:line="240" w:lineRule="auto"/>
        <w:rPr>
          <w:rStyle w:val="BodyTextChar"/>
          <w:rFonts w:eastAsia="Calibri"/>
          <w:sz w:val="27"/>
          <w:szCs w:val="27"/>
        </w:rPr>
      </w:pPr>
      <w:r w:rsidRPr="00EA6DC7">
        <w:rPr>
          <w:rStyle w:val="BodyTextChar"/>
          <w:rFonts w:ascii="Times New Roman" w:eastAsia="Calibri" w:hAnsi="Times New Roman"/>
          <w:color w:val="000000"/>
          <w:sz w:val="27"/>
          <w:szCs w:val="27"/>
        </w:rPr>
        <w:t xml:space="preserve">Please submit your manuscripts to </w:t>
      </w:r>
      <w:hyperlink r:id="rId5" w:history="1">
        <w:r w:rsidRPr="00EA6DC7">
          <w:rPr>
            <w:rStyle w:val="Hyperlink"/>
            <w:rFonts w:ascii="Times New Roman" w:hAnsi="Times New Roman"/>
            <w:sz w:val="27"/>
            <w:szCs w:val="27"/>
          </w:rPr>
          <w:t>https://meetings.aib.msu.edu/insights</w:t>
        </w:r>
      </w:hyperlink>
      <w:r w:rsidRPr="00EA6DC7">
        <w:rPr>
          <w:rStyle w:val="BodyTextChar"/>
          <w:rFonts w:ascii="Times New Roman" w:eastAsia="Calibri" w:hAnsi="Times New Roman"/>
          <w:color w:val="000000"/>
          <w:sz w:val="27"/>
          <w:szCs w:val="27"/>
        </w:rPr>
        <w:t>.</w:t>
      </w:r>
      <w:r w:rsidRPr="00EA6DC7">
        <w:rPr>
          <w:rStyle w:val="BodyTextChar"/>
          <w:rFonts w:ascii="Times New Roman" w:eastAsia="Calibri" w:hAnsi="Times New Roman"/>
          <w:sz w:val="27"/>
          <w:szCs w:val="27"/>
        </w:rPr>
        <w:t xml:space="preserve"> </w:t>
      </w:r>
      <w:r w:rsidRPr="00EA6DC7">
        <w:rPr>
          <w:rStyle w:val="BodyTextChar"/>
          <w:rFonts w:ascii="Times New Roman" w:eastAsia="Calibri" w:hAnsi="Times New Roman"/>
          <w:w w:val="95"/>
          <w:sz w:val="27"/>
          <w:szCs w:val="27"/>
        </w:rPr>
        <w:t>Please</w:t>
      </w:r>
      <w:r w:rsidRPr="00EA6DC7">
        <w:rPr>
          <w:rStyle w:val="BodyTextChar"/>
          <w:rFonts w:ascii="Times New Roman" w:eastAsia="Calibri" w:hAnsi="Times New Roman"/>
          <w:spacing w:val="-16"/>
          <w:w w:val="95"/>
          <w:sz w:val="27"/>
          <w:szCs w:val="27"/>
        </w:rPr>
        <w:t xml:space="preserve"> </w:t>
      </w:r>
      <w:r w:rsidRPr="00EA6DC7">
        <w:rPr>
          <w:rStyle w:val="BodyTextChar"/>
          <w:rFonts w:ascii="Times New Roman" w:eastAsia="Calibri" w:hAnsi="Times New Roman"/>
          <w:w w:val="95"/>
          <w:sz w:val="27"/>
          <w:szCs w:val="27"/>
        </w:rPr>
        <w:t>select</w:t>
      </w:r>
      <w:r w:rsidRPr="00EA6DC7">
        <w:rPr>
          <w:rStyle w:val="BodyTextChar"/>
          <w:rFonts w:ascii="Times New Roman" w:eastAsia="Calibri" w:hAnsi="Times New Roman"/>
          <w:spacing w:val="-16"/>
          <w:w w:val="95"/>
          <w:sz w:val="27"/>
          <w:szCs w:val="27"/>
        </w:rPr>
        <w:t xml:space="preserve"> </w:t>
      </w:r>
      <w:r w:rsidRPr="00EA6DC7">
        <w:rPr>
          <w:rStyle w:val="BodyTextChar"/>
          <w:rFonts w:ascii="Times New Roman" w:eastAsia="Calibri" w:hAnsi="Times New Roman"/>
          <w:w w:val="95"/>
          <w:sz w:val="27"/>
          <w:szCs w:val="27"/>
        </w:rPr>
        <w:t>“Special</w:t>
      </w:r>
      <w:r w:rsidRPr="00EA6DC7">
        <w:rPr>
          <w:rStyle w:val="BodyTextChar"/>
          <w:rFonts w:ascii="Times New Roman" w:eastAsia="Calibri" w:hAnsi="Times New Roman"/>
          <w:spacing w:val="-16"/>
          <w:w w:val="95"/>
          <w:sz w:val="27"/>
          <w:szCs w:val="27"/>
        </w:rPr>
        <w:t xml:space="preserve"> </w:t>
      </w:r>
      <w:r w:rsidRPr="00EA6DC7">
        <w:rPr>
          <w:rStyle w:val="BodyTextChar"/>
          <w:rFonts w:ascii="Times New Roman" w:eastAsia="Calibri" w:hAnsi="Times New Roman"/>
          <w:w w:val="95"/>
          <w:sz w:val="27"/>
          <w:szCs w:val="27"/>
        </w:rPr>
        <w:t>Issue:</w:t>
      </w:r>
      <w:r w:rsidRPr="00EA6DC7">
        <w:rPr>
          <w:rStyle w:val="BodyTextChar"/>
          <w:rFonts w:ascii="Times New Roman" w:eastAsia="Calibri" w:hAnsi="Times New Roman"/>
          <w:spacing w:val="-16"/>
          <w:w w:val="95"/>
          <w:sz w:val="27"/>
          <w:szCs w:val="27"/>
        </w:rPr>
        <w:t xml:space="preserve"> </w:t>
      </w:r>
      <w:r w:rsidRPr="00EA6DC7">
        <w:rPr>
          <w:rStyle w:val="BodyTextChar"/>
          <w:rFonts w:ascii="Times New Roman" w:eastAsia="Calibri" w:hAnsi="Times New Roman"/>
          <w:w w:val="95"/>
          <w:sz w:val="27"/>
          <w:szCs w:val="27"/>
        </w:rPr>
        <w:t>COVID-19</w:t>
      </w:r>
      <w:r w:rsidRPr="00EA6DC7">
        <w:rPr>
          <w:rStyle w:val="BodyTextChar"/>
          <w:rFonts w:ascii="Times New Roman" w:eastAsia="Calibri" w:hAnsi="Times New Roman"/>
          <w:sz w:val="27"/>
          <w:szCs w:val="27"/>
        </w:rPr>
        <w:t xml:space="preserve">” under </w:t>
      </w:r>
      <w:r w:rsidRPr="00EF44A2">
        <w:rPr>
          <w:rStyle w:val="BodyTextChar"/>
          <w:rFonts w:ascii="Times New Roman" w:eastAsia="Calibri" w:hAnsi="Times New Roman"/>
          <w:spacing w:val="-5"/>
          <w:sz w:val="27"/>
          <w:szCs w:val="27"/>
        </w:rPr>
        <w:t>‘</w:t>
      </w:r>
      <w:r w:rsidRPr="00EA6DC7">
        <w:rPr>
          <w:rStyle w:val="BodyTextChar"/>
          <w:rFonts w:ascii="Times New Roman" w:eastAsia="Calibri" w:hAnsi="Times New Roman"/>
          <w:spacing w:val="-5"/>
          <w:sz w:val="27"/>
          <w:szCs w:val="27"/>
        </w:rPr>
        <w:t>Track</w:t>
      </w:r>
      <w:r w:rsidRPr="00EF44A2">
        <w:rPr>
          <w:rStyle w:val="BodyTextChar"/>
          <w:rFonts w:ascii="Times New Roman" w:eastAsia="Calibri" w:hAnsi="Times New Roman"/>
          <w:spacing w:val="-5"/>
          <w:sz w:val="27"/>
          <w:szCs w:val="27"/>
        </w:rPr>
        <w:t>’</w:t>
      </w:r>
      <w:r w:rsidRPr="00EA6DC7">
        <w:rPr>
          <w:rStyle w:val="BodyTextChar"/>
          <w:rFonts w:ascii="Times New Roman" w:eastAsia="Calibri" w:hAnsi="Times New Roman"/>
          <w:spacing w:val="-5"/>
          <w:sz w:val="27"/>
          <w:szCs w:val="27"/>
        </w:rPr>
        <w:t xml:space="preserve"> </w:t>
      </w:r>
      <w:r w:rsidRPr="00EA6DC7">
        <w:rPr>
          <w:rStyle w:val="BodyTextChar"/>
          <w:rFonts w:ascii="Times New Roman" w:eastAsia="Calibri" w:hAnsi="Times New Roman"/>
          <w:sz w:val="27"/>
          <w:szCs w:val="27"/>
        </w:rPr>
        <w:t>when submitting your</w:t>
      </w:r>
      <w:r w:rsidRPr="00EA6DC7">
        <w:rPr>
          <w:rStyle w:val="BodyTextChar"/>
          <w:rFonts w:ascii="Times New Roman" w:eastAsia="Calibri" w:hAnsi="Times New Roman"/>
          <w:spacing w:val="-36"/>
          <w:sz w:val="27"/>
          <w:szCs w:val="27"/>
        </w:rPr>
        <w:t xml:space="preserve"> </w:t>
      </w:r>
      <w:r w:rsidRPr="00EA6DC7">
        <w:rPr>
          <w:rStyle w:val="BodyTextChar"/>
          <w:rFonts w:ascii="Times New Roman" w:eastAsia="Calibri" w:hAnsi="Times New Roman"/>
          <w:sz w:val="27"/>
          <w:szCs w:val="27"/>
        </w:rPr>
        <w:t>manuscript.</w:t>
      </w:r>
    </w:p>
    <w:p w:rsidR="002564F1" w:rsidRPr="00EA6DC7" w:rsidRDefault="002564F1" w:rsidP="00EA6DC7">
      <w:pPr>
        <w:spacing w:after="0" w:line="240" w:lineRule="auto"/>
        <w:rPr>
          <w:rStyle w:val="BodyTextChar"/>
          <w:rFonts w:eastAsia="Calibri"/>
          <w:sz w:val="27"/>
          <w:szCs w:val="27"/>
        </w:rPr>
      </w:pPr>
    </w:p>
    <w:p w:rsidR="002564F1" w:rsidRPr="00EA6DC7" w:rsidRDefault="002564F1" w:rsidP="00EA6DC7">
      <w:pPr>
        <w:spacing w:after="0" w:line="240" w:lineRule="auto"/>
        <w:rPr>
          <w:rStyle w:val="BodyTextChar"/>
          <w:rFonts w:eastAsia="Calibri"/>
          <w:sz w:val="27"/>
          <w:szCs w:val="27"/>
        </w:rPr>
      </w:pPr>
      <w:r w:rsidRPr="00EA6DC7">
        <w:rPr>
          <w:rStyle w:val="BodyTextChar"/>
          <w:rFonts w:ascii="Times New Roman" w:eastAsia="Calibri" w:hAnsi="Times New Roman"/>
          <w:i/>
          <w:sz w:val="27"/>
          <w:szCs w:val="27"/>
        </w:rPr>
        <w:t>Timeline:</w:t>
      </w:r>
      <w:r w:rsidRPr="00EA6DC7">
        <w:rPr>
          <w:rStyle w:val="BodyTextChar"/>
          <w:rFonts w:ascii="Times New Roman" w:eastAsia="Calibri" w:hAnsi="Times New Roman"/>
          <w:i/>
          <w:spacing w:val="-15"/>
          <w:sz w:val="27"/>
          <w:szCs w:val="27"/>
        </w:rPr>
        <w:t xml:space="preserve"> </w:t>
      </w:r>
      <w:r w:rsidRPr="00EA6DC7">
        <w:rPr>
          <w:rStyle w:val="BodyTextChar"/>
          <w:rFonts w:ascii="Times New Roman" w:eastAsia="Calibri" w:hAnsi="Times New Roman"/>
          <w:sz w:val="27"/>
          <w:szCs w:val="27"/>
        </w:rPr>
        <w:t>Please</w:t>
      </w:r>
      <w:r w:rsidRPr="00EA6DC7">
        <w:rPr>
          <w:rStyle w:val="BodyTextChar"/>
          <w:rFonts w:ascii="Times New Roman" w:eastAsia="Calibri" w:hAnsi="Times New Roman"/>
          <w:spacing w:val="-15"/>
          <w:sz w:val="27"/>
          <w:szCs w:val="27"/>
        </w:rPr>
        <w:t xml:space="preserve"> </w:t>
      </w:r>
      <w:r w:rsidRPr="00EA6DC7">
        <w:rPr>
          <w:rStyle w:val="BodyTextChar"/>
          <w:rFonts w:ascii="Times New Roman" w:eastAsia="Calibri" w:hAnsi="Times New Roman"/>
          <w:sz w:val="27"/>
          <w:szCs w:val="27"/>
        </w:rPr>
        <w:t>submit</w:t>
      </w:r>
      <w:r w:rsidRPr="00EA6DC7">
        <w:rPr>
          <w:rStyle w:val="BodyTextChar"/>
          <w:rFonts w:ascii="Times New Roman" w:eastAsia="Calibri" w:hAnsi="Times New Roman"/>
          <w:spacing w:val="-15"/>
          <w:sz w:val="27"/>
          <w:szCs w:val="27"/>
        </w:rPr>
        <w:t xml:space="preserve"> </w:t>
      </w:r>
      <w:r w:rsidRPr="00EA6DC7">
        <w:rPr>
          <w:rStyle w:val="BodyTextChar"/>
          <w:rFonts w:ascii="Times New Roman" w:eastAsia="Calibri" w:hAnsi="Times New Roman"/>
          <w:sz w:val="27"/>
          <w:szCs w:val="27"/>
        </w:rPr>
        <w:t>your</w:t>
      </w:r>
      <w:r w:rsidRPr="00EA6DC7">
        <w:rPr>
          <w:rStyle w:val="BodyTextChar"/>
          <w:rFonts w:ascii="Times New Roman" w:eastAsia="Calibri" w:hAnsi="Times New Roman"/>
          <w:spacing w:val="-15"/>
          <w:sz w:val="27"/>
          <w:szCs w:val="27"/>
        </w:rPr>
        <w:t xml:space="preserve"> </w:t>
      </w:r>
      <w:r w:rsidRPr="00EA6DC7">
        <w:rPr>
          <w:rStyle w:val="BodyTextChar"/>
          <w:rFonts w:ascii="Times New Roman" w:eastAsia="Calibri" w:hAnsi="Times New Roman"/>
          <w:sz w:val="27"/>
          <w:szCs w:val="27"/>
        </w:rPr>
        <w:t>work</w:t>
      </w:r>
      <w:r w:rsidRPr="00EA6DC7">
        <w:rPr>
          <w:rStyle w:val="BodyTextChar"/>
          <w:rFonts w:ascii="Times New Roman" w:eastAsia="Calibri" w:hAnsi="Times New Roman"/>
          <w:spacing w:val="-15"/>
          <w:sz w:val="27"/>
          <w:szCs w:val="27"/>
        </w:rPr>
        <w:t xml:space="preserve"> </w:t>
      </w:r>
      <w:r w:rsidRPr="00EA6DC7">
        <w:rPr>
          <w:rStyle w:val="BodyTextChar"/>
          <w:rFonts w:ascii="Times New Roman" w:eastAsia="Calibri" w:hAnsi="Times New Roman"/>
          <w:sz w:val="27"/>
          <w:szCs w:val="27"/>
        </w:rPr>
        <w:t>on</w:t>
      </w:r>
      <w:r w:rsidRPr="00EA6DC7">
        <w:rPr>
          <w:rStyle w:val="BodyTextChar"/>
          <w:rFonts w:ascii="Times New Roman" w:eastAsia="Calibri" w:hAnsi="Times New Roman"/>
          <w:spacing w:val="-15"/>
          <w:sz w:val="27"/>
          <w:szCs w:val="27"/>
        </w:rPr>
        <w:t xml:space="preserve"> </w:t>
      </w:r>
      <w:r w:rsidRPr="00EA6DC7">
        <w:rPr>
          <w:rStyle w:val="BodyTextChar"/>
          <w:rFonts w:ascii="Times New Roman" w:eastAsia="Calibri" w:hAnsi="Times New Roman"/>
          <w:sz w:val="27"/>
          <w:szCs w:val="27"/>
        </w:rPr>
        <w:t>or</w:t>
      </w:r>
      <w:r w:rsidRPr="00EA6DC7">
        <w:rPr>
          <w:rStyle w:val="BodyTextChar"/>
          <w:rFonts w:ascii="Times New Roman" w:eastAsia="Calibri" w:hAnsi="Times New Roman"/>
          <w:spacing w:val="-15"/>
          <w:sz w:val="27"/>
          <w:szCs w:val="27"/>
        </w:rPr>
        <w:t xml:space="preserve"> </w:t>
      </w:r>
      <w:r w:rsidRPr="00EA6DC7">
        <w:rPr>
          <w:rStyle w:val="BodyTextChar"/>
          <w:rFonts w:ascii="Times New Roman" w:eastAsia="Calibri" w:hAnsi="Times New Roman"/>
          <w:sz w:val="27"/>
          <w:szCs w:val="27"/>
        </w:rPr>
        <w:t>before</w:t>
      </w:r>
      <w:r w:rsidRPr="00EA6DC7">
        <w:rPr>
          <w:rStyle w:val="BodyTextChar"/>
          <w:rFonts w:ascii="Times New Roman" w:eastAsia="Calibri" w:hAnsi="Times New Roman"/>
          <w:spacing w:val="-15"/>
          <w:sz w:val="27"/>
          <w:szCs w:val="27"/>
        </w:rPr>
        <w:t xml:space="preserve"> </w:t>
      </w:r>
      <w:r w:rsidRPr="00EA6DC7">
        <w:rPr>
          <w:rStyle w:val="BodyTextChar"/>
          <w:rFonts w:ascii="Times New Roman" w:eastAsia="Calibri" w:hAnsi="Times New Roman"/>
          <w:b/>
          <w:color w:val="FF0000"/>
          <w:sz w:val="27"/>
          <w:szCs w:val="27"/>
        </w:rPr>
        <w:t xml:space="preserve">June </w:t>
      </w:r>
      <w:r>
        <w:rPr>
          <w:rStyle w:val="BodyTextChar"/>
          <w:rFonts w:ascii="Times New Roman" w:eastAsia="Calibri" w:hAnsi="Times New Roman"/>
          <w:b/>
          <w:color w:val="FF0000"/>
          <w:sz w:val="27"/>
          <w:szCs w:val="27"/>
        </w:rPr>
        <w:t>8</w:t>
      </w:r>
      <w:r w:rsidRPr="00EA6DC7">
        <w:rPr>
          <w:rStyle w:val="BodyTextChar"/>
          <w:rFonts w:ascii="Times New Roman" w:eastAsia="Calibri" w:hAnsi="Times New Roman"/>
          <w:b/>
          <w:color w:val="FF0000"/>
          <w:sz w:val="27"/>
          <w:szCs w:val="27"/>
        </w:rPr>
        <w:t>, 20</w:t>
      </w:r>
      <w:r>
        <w:rPr>
          <w:rStyle w:val="BodyTextChar"/>
          <w:rFonts w:ascii="Times New Roman" w:eastAsia="Calibri" w:hAnsi="Times New Roman"/>
          <w:b/>
          <w:color w:val="FF0000"/>
          <w:sz w:val="27"/>
          <w:szCs w:val="27"/>
        </w:rPr>
        <w:t>20</w:t>
      </w:r>
      <w:r w:rsidRPr="00EA6DC7">
        <w:rPr>
          <w:rStyle w:val="BodyTextChar"/>
          <w:rFonts w:ascii="Times New Roman" w:eastAsia="Calibri" w:hAnsi="Times New Roman"/>
          <w:sz w:val="27"/>
          <w:szCs w:val="27"/>
        </w:rPr>
        <w:t>.</w:t>
      </w:r>
      <w:r w:rsidRPr="00EA6DC7">
        <w:rPr>
          <w:rStyle w:val="BodyTextChar"/>
          <w:rFonts w:ascii="Times New Roman" w:eastAsia="Calibri" w:hAnsi="Times New Roman"/>
          <w:spacing w:val="-12"/>
          <w:sz w:val="27"/>
          <w:szCs w:val="27"/>
        </w:rPr>
        <w:t xml:space="preserve"> </w:t>
      </w:r>
      <w:r w:rsidRPr="00EA6DC7">
        <w:rPr>
          <w:rStyle w:val="BodyTextChar"/>
          <w:rFonts w:ascii="Times New Roman" w:eastAsia="Calibri" w:hAnsi="Times New Roman"/>
          <w:sz w:val="27"/>
          <w:szCs w:val="27"/>
        </w:rPr>
        <w:t>Expected</w:t>
      </w:r>
      <w:r w:rsidRPr="00EA6DC7">
        <w:rPr>
          <w:rStyle w:val="BodyTextChar"/>
          <w:rFonts w:ascii="Times New Roman" w:eastAsia="Calibri" w:hAnsi="Times New Roman"/>
          <w:spacing w:val="-12"/>
          <w:sz w:val="27"/>
          <w:szCs w:val="27"/>
        </w:rPr>
        <w:t xml:space="preserve"> </w:t>
      </w:r>
      <w:r w:rsidRPr="00EA6DC7">
        <w:rPr>
          <w:rStyle w:val="BodyTextChar"/>
          <w:rFonts w:ascii="Times New Roman" w:eastAsia="Calibri" w:hAnsi="Times New Roman"/>
          <w:sz w:val="27"/>
          <w:szCs w:val="27"/>
        </w:rPr>
        <w:t>publication</w:t>
      </w:r>
      <w:r w:rsidRPr="00EA6DC7">
        <w:rPr>
          <w:rStyle w:val="BodyTextChar"/>
          <w:rFonts w:ascii="Times New Roman" w:eastAsia="Calibri" w:hAnsi="Times New Roman"/>
          <w:spacing w:val="-12"/>
          <w:sz w:val="27"/>
          <w:szCs w:val="27"/>
        </w:rPr>
        <w:t xml:space="preserve"> </w:t>
      </w:r>
      <w:r w:rsidRPr="00EA6DC7">
        <w:rPr>
          <w:rStyle w:val="BodyTextChar"/>
          <w:rFonts w:ascii="Times New Roman" w:eastAsia="Calibri" w:hAnsi="Times New Roman"/>
          <w:sz w:val="27"/>
          <w:szCs w:val="27"/>
        </w:rPr>
        <w:t>of</w:t>
      </w:r>
      <w:r w:rsidRPr="00EA6DC7">
        <w:rPr>
          <w:rStyle w:val="BodyTextChar"/>
          <w:rFonts w:ascii="Times New Roman" w:eastAsia="Calibri" w:hAnsi="Times New Roman"/>
          <w:spacing w:val="-12"/>
          <w:sz w:val="27"/>
          <w:szCs w:val="27"/>
        </w:rPr>
        <w:t xml:space="preserve"> </w:t>
      </w:r>
      <w:r w:rsidRPr="00EA6DC7">
        <w:rPr>
          <w:rStyle w:val="BodyTextChar"/>
          <w:rFonts w:ascii="Times New Roman" w:eastAsia="Calibri" w:hAnsi="Times New Roman"/>
          <w:sz w:val="27"/>
          <w:szCs w:val="27"/>
        </w:rPr>
        <w:t>this</w:t>
      </w:r>
      <w:r w:rsidRPr="00EA6DC7">
        <w:rPr>
          <w:rStyle w:val="BodyTextChar"/>
          <w:rFonts w:ascii="Times New Roman" w:eastAsia="Calibri" w:hAnsi="Times New Roman"/>
          <w:spacing w:val="-12"/>
          <w:sz w:val="27"/>
          <w:szCs w:val="27"/>
        </w:rPr>
        <w:t xml:space="preserve"> </w:t>
      </w:r>
      <w:r w:rsidRPr="00EA6DC7">
        <w:rPr>
          <w:rStyle w:val="BodyTextChar"/>
          <w:rFonts w:ascii="Times New Roman" w:eastAsia="Calibri" w:hAnsi="Times New Roman"/>
          <w:sz w:val="27"/>
          <w:szCs w:val="27"/>
        </w:rPr>
        <w:t>Special</w:t>
      </w:r>
      <w:r w:rsidRPr="00EA6DC7">
        <w:rPr>
          <w:rStyle w:val="BodyTextChar"/>
          <w:rFonts w:ascii="Times New Roman" w:eastAsia="Calibri" w:hAnsi="Times New Roman"/>
          <w:spacing w:val="-12"/>
          <w:sz w:val="27"/>
          <w:szCs w:val="27"/>
        </w:rPr>
        <w:t xml:space="preserve"> </w:t>
      </w:r>
      <w:r w:rsidRPr="00EA6DC7">
        <w:rPr>
          <w:rStyle w:val="BodyTextChar"/>
          <w:rFonts w:ascii="Times New Roman" w:eastAsia="Calibri" w:hAnsi="Times New Roman"/>
          <w:sz w:val="27"/>
          <w:szCs w:val="27"/>
        </w:rPr>
        <w:t>Issue</w:t>
      </w:r>
      <w:r w:rsidRPr="00EA6DC7">
        <w:rPr>
          <w:rStyle w:val="BodyTextChar"/>
          <w:rFonts w:ascii="Times New Roman" w:eastAsia="Calibri" w:hAnsi="Times New Roman"/>
          <w:spacing w:val="-12"/>
          <w:sz w:val="27"/>
          <w:szCs w:val="27"/>
        </w:rPr>
        <w:t xml:space="preserve"> is </w:t>
      </w:r>
      <w:r w:rsidRPr="00EA6DC7">
        <w:rPr>
          <w:rStyle w:val="BodyTextChar"/>
          <w:rFonts w:ascii="Times New Roman" w:eastAsia="Calibri" w:hAnsi="Times New Roman"/>
          <w:sz w:val="27"/>
          <w:szCs w:val="27"/>
        </w:rPr>
        <w:t>in</w:t>
      </w:r>
      <w:r w:rsidRPr="00EA6DC7">
        <w:rPr>
          <w:rStyle w:val="BodyTextChar"/>
          <w:rFonts w:ascii="Times New Roman" w:eastAsia="Calibri" w:hAnsi="Times New Roman"/>
          <w:spacing w:val="-12"/>
          <w:sz w:val="27"/>
          <w:szCs w:val="27"/>
        </w:rPr>
        <w:t xml:space="preserve"> the third quarter of </w:t>
      </w:r>
      <w:r w:rsidRPr="00EA6DC7">
        <w:rPr>
          <w:rStyle w:val="BodyTextChar"/>
          <w:rFonts w:ascii="Times New Roman" w:eastAsia="Calibri" w:hAnsi="Times New Roman"/>
          <w:sz w:val="27"/>
          <w:szCs w:val="27"/>
        </w:rPr>
        <w:t>2020.</w:t>
      </w:r>
    </w:p>
    <w:p w:rsidR="002564F1" w:rsidRDefault="002564F1" w:rsidP="00EF44A2">
      <w:pPr>
        <w:pStyle w:val="NormalWeb"/>
      </w:pPr>
      <w:r>
        <w:t xml:space="preserve"> </w:t>
      </w:r>
    </w:p>
    <w:sectPr w:rsidR="002564F1" w:rsidSect="00323C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223"/>
    <w:rsid w:val="00120FBB"/>
    <w:rsid w:val="00156A87"/>
    <w:rsid w:val="001C0B2A"/>
    <w:rsid w:val="002564F1"/>
    <w:rsid w:val="00266B03"/>
    <w:rsid w:val="00275D3C"/>
    <w:rsid w:val="00323C84"/>
    <w:rsid w:val="0036456C"/>
    <w:rsid w:val="00387BCD"/>
    <w:rsid w:val="003C1119"/>
    <w:rsid w:val="004E211E"/>
    <w:rsid w:val="00566B6B"/>
    <w:rsid w:val="00591E9B"/>
    <w:rsid w:val="0060225B"/>
    <w:rsid w:val="00703A21"/>
    <w:rsid w:val="007C6398"/>
    <w:rsid w:val="008936F3"/>
    <w:rsid w:val="008C2B3E"/>
    <w:rsid w:val="008E224F"/>
    <w:rsid w:val="009D4829"/>
    <w:rsid w:val="00AA1804"/>
    <w:rsid w:val="00B27631"/>
    <w:rsid w:val="00C2416C"/>
    <w:rsid w:val="00C67223"/>
    <w:rsid w:val="00C74D0E"/>
    <w:rsid w:val="00D70852"/>
    <w:rsid w:val="00D77A7E"/>
    <w:rsid w:val="00E45D77"/>
    <w:rsid w:val="00EA6DC7"/>
    <w:rsid w:val="00EF44A2"/>
    <w:rsid w:val="00FA08E4"/>
    <w:rsid w:val="00FA3948"/>
    <w:rsid w:val="00FE4C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6C"/>
    <w:pPr>
      <w:spacing w:after="160" w:line="259" w:lineRule="auto"/>
    </w:pPr>
  </w:style>
  <w:style w:type="paragraph" w:styleId="Heading1">
    <w:name w:val="heading 1"/>
    <w:basedOn w:val="Normal"/>
    <w:link w:val="Heading1Char"/>
    <w:uiPriority w:val="99"/>
    <w:qFormat/>
    <w:locked/>
    <w:rsid w:val="004E211E"/>
    <w:pPr>
      <w:widowControl w:val="0"/>
      <w:autoSpaceDE w:val="0"/>
      <w:autoSpaceDN w:val="0"/>
      <w:spacing w:after="0" w:line="240" w:lineRule="auto"/>
      <w:ind w:left="100"/>
      <w:jc w:val="both"/>
      <w:outlineLvl w:val="0"/>
    </w:pPr>
    <w:rPr>
      <w:rFonts w:ascii="Tahoma" w:hAnsi="Tahoma" w:cs="Tahom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11E"/>
    <w:rPr>
      <w:rFonts w:ascii="Tahoma" w:hAnsi="Tahoma" w:cs="Tahoma"/>
      <w:b/>
      <w:bCs/>
      <w:sz w:val="28"/>
      <w:szCs w:val="28"/>
      <w:lang w:val="en-US" w:eastAsia="en-US" w:bidi="ar-SA"/>
    </w:rPr>
  </w:style>
  <w:style w:type="paragraph" w:styleId="NormalWeb">
    <w:name w:val="Normal (Web)"/>
    <w:basedOn w:val="Normal"/>
    <w:uiPriority w:val="99"/>
    <w:semiHidden/>
    <w:rsid w:val="00C6722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D708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C7D"/>
    <w:rPr>
      <w:rFonts w:ascii="Times New Roman" w:hAnsi="Times New Roman" w:cs="Times New Roman"/>
      <w:sz w:val="2"/>
    </w:rPr>
  </w:style>
  <w:style w:type="character" w:styleId="Hyperlink">
    <w:name w:val="Hyperlink"/>
    <w:basedOn w:val="DefaultParagraphFont"/>
    <w:uiPriority w:val="99"/>
    <w:rsid w:val="00D70852"/>
    <w:rPr>
      <w:rFonts w:cs="Times New Roman"/>
      <w:color w:val="0000FF"/>
      <w:u w:val="single"/>
    </w:rPr>
  </w:style>
  <w:style w:type="paragraph" w:styleId="BodyText">
    <w:name w:val="Body Text"/>
    <w:basedOn w:val="Normal"/>
    <w:link w:val="BodyTextChar"/>
    <w:uiPriority w:val="99"/>
    <w:rsid w:val="004E211E"/>
    <w:pPr>
      <w:widowControl w:val="0"/>
      <w:autoSpaceDE w:val="0"/>
      <w:autoSpaceDN w:val="0"/>
      <w:spacing w:after="0" w:line="240" w:lineRule="auto"/>
      <w:ind w:left="100"/>
      <w:jc w:val="both"/>
    </w:pPr>
    <w:rPr>
      <w:rFonts w:ascii="Times New Roman" w:eastAsia="Times New Roman" w:hAnsi="Times New Roman"/>
    </w:rPr>
  </w:style>
  <w:style w:type="character" w:customStyle="1" w:styleId="BodyTextChar">
    <w:name w:val="Body Text Char"/>
    <w:basedOn w:val="DefaultParagraphFont"/>
    <w:link w:val="BodyText"/>
    <w:uiPriority w:val="99"/>
    <w:semiHidden/>
    <w:locked/>
    <w:rsid w:val="004E211E"/>
    <w:rPr>
      <w:rFonts w:eastAsia="Times New Roman"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384254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etings.aib.msu.edu/insights" TargetMode="External"/><Relationship Id="rId4" Type="http://schemas.openxmlformats.org/officeDocument/2006/relationships/hyperlink" Target="https://www.aib.world/wp-content/uploads/2019/04/AIB-Insights-Editorial-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Pages>
  <Words>325</Words>
  <Characters>1995</Characters>
  <Application>Microsoft Office Outlook</Application>
  <DocSecurity>0</DocSecurity>
  <Lines>0</Lines>
  <Paragraphs>0</Paragraphs>
  <ScaleCrop>false</ScaleCrop>
  <Company>University of Miami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AIB Insights Call for Papers on</dc:title>
  <dc:subject/>
  <dc:creator>Mezias, John M</dc:creator>
  <cp:keywords/>
  <dc:description/>
  <cp:lastModifiedBy>Bill</cp:lastModifiedBy>
  <cp:revision>6</cp:revision>
  <dcterms:created xsi:type="dcterms:W3CDTF">2020-04-22T15:44:00Z</dcterms:created>
  <dcterms:modified xsi:type="dcterms:W3CDTF">2020-04-24T19:16:00Z</dcterms:modified>
</cp:coreProperties>
</file>