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3C" w:rsidRDefault="003E2F3C" w:rsidP="00D274EA">
      <w:pPr>
        <w:spacing w:line="240" w:lineRule="auto"/>
        <w:rPr>
          <w:rFonts w:cs="Times New Roman"/>
        </w:rPr>
      </w:pPr>
      <w:bookmarkStart w:id="0" w:name="_GoBack"/>
      <w:r>
        <w:rPr>
          <w:rFonts w:cs="Times New Roman"/>
        </w:rPr>
        <w:t>Dear colleagues,</w:t>
      </w:r>
    </w:p>
    <w:p w:rsidR="003E2F3C" w:rsidRDefault="003E2F3C" w:rsidP="00192E41">
      <w:pPr>
        <w:spacing w:line="240" w:lineRule="auto"/>
        <w:ind w:firstLine="720"/>
        <w:rPr>
          <w:rFonts w:cs="Times New Roman"/>
        </w:rPr>
      </w:pPr>
    </w:p>
    <w:p w:rsidR="00016457" w:rsidRDefault="003E2F3C" w:rsidP="00192E41">
      <w:pPr>
        <w:spacing w:line="240" w:lineRule="auto"/>
        <w:ind w:firstLine="720"/>
        <w:rPr>
          <w:rFonts w:cs="Times New Roman"/>
        </w:rPr>
      </w:pPr>
      <w:r>
        <w:rPr>
          <w:rFonts w:cs="Times New Roman"/>
        </w:rPr>
        <w:t xml:space="preserve">We invite you to </w:t>
      </w:r>
      <w:r w:rsidR="00D274EA">
        <w:rPr>
          <w:rFonts w:cs="Times New Roman"/>
        </w:rPr>
        <w:t xml:space="preserve">the </w:t>
      </w:r>
      <w:r>
        <w:rPr>
          <w:rFonts w:cs="Times New Roman"/>
        </w:rPr>
        <w:t xml:space="preserve">PDW on Experiments in Entrepreneurship, where we </w:t>
      </w:r>
      <w:r w:rsidR="00D274EA">
        <w:rPr>
          <w:rFonts w:cs="Times New Roman"/>
        </w:rPr>
        <w:t xml:space="preserve">further the </w:t>
      </w:r>
      <w:r>
        <w:rPr>
          <w:rFonts w:cs="Times New Roman"/>
        </w:rPr>
        <w:t xml:space="preserve">conversation on the </w:t>
      </w:r>
      <w:r w:rsidRPr="46575EFB">
        <w:rPr>
          <w:rFonts w:cs="Times New Roman"/>
        </w:rPr>
        <w:t xml:space="preserve">challenges and best practices for conducting high-quality experiments. </w:t>
      </w:r>
      <w:r>
        <w:rPr>
          <w:rFonts w:cs="Times New Roman"/>
        </w:rPr>
        <w:t xml:space="preserve">The PDW aims to bring together our community </w:t>
      </w:r>
      <w:r w:rsidR="00016457">
        <w:rPr>
          <w:rFonts w:cs="Times New Roman"/>
        </w:rPr>
        <w:t>of scholars and</w:t>
      </w:r>
      <w:r>
        <w:rPr>
          <w:rFonts w:cs="Times New Roman"/>
        </w:rPr>
        <w:t xml:space="preserve"> address </w:t>
      </w:r>
      <w:r>
        <w:rPr>
          <w:color w:val="000000" w:themeColor="text1"/>
        </w:rPr>
        <w:t xml:space="preserve">some of </w:t>
      </w:r>
      <w:r w:rsidRPr="00BA6DBE">
        <w:rPr>
          <w:color w:val="000000" w:themeColor="text1"/>
        </w:rPr>
        <w:t xml:space="preserve">the practical problems </w:t>
      </w:r>
      <w:r>
        <w:rPr>
          <w:color w:val="000000" w:themeColor="text1"/>
        </w:rPr>
        <w:t xml:space="preserve">relating to </w:t>
      </w:r>
      <w:r w:rsidRPr="00BA6DBE">
        <w:rPr>
          <w:color w:val="000000" w:themeColor="text1"/>
        </w:rPr>
        <w:t>how to conduct, evaluate, and publish experimen</w:t>
      </w:r>
      <w:r>
        <w:rPr>
          <w:color w:val="000000" w:themeColor="text1"/>
        </w:rPr>
        <w:t>ts in entrepreneurship research</w:t>
      </w:r>
      <w:r w:rsidR="00016457">
        <w:rPr>
          <w:rFonts w:cs="Times New Roman"/>
        </w:rPr>
        <w:t>.</w:t>
      </w:r>
    </w:p>
    <w:p w:rsidR="00192E41" w:rsidRDefault="00192E41" w:rsidP="00192E41">
      <w:pPr>
        <w:spacing w:line="240" w:lineRule="auto"/>
        <w:ind w:firstLine="720"/>
        <w:rPr>
          <w:rFonts w:cs="Times New Roman"/>
        </w:rPr>
      </w:pPr>
    </w:p>
    <w:p w:rsidR="00192E41" w:rsidRDefault="00016457" w:rsidP="00192E41">
      <w:pPr>
        <w:spacing w:line="240" w:lineRule="auto"/>
        <w:ind w:firstLine="720"/>
        <w:rPr>
          <w:rFonts w:cs="Times New Roman"/>
        </w:rPr>
      </w:pPr>
      <w:r>
        <w:rPr>
          <w:rFonts w:cs="Times New Roman"/>
        </w:rPr>
        <w:t xml:space="preserve">The PDW consists of </w:t>
      </w:r>
      <w:r w:rsidR="00BB33BD">
        <w:rPr>
          <w:rFonts w:cs="Times New Roman"/>
        </w:rPr>
        <w:t>two</w:t>
      </w:r>
      <w:r>
        <w:rPr>
          <w:rFonts w:cs="Times New Roman"/>
        </w:rPr>
        <w:t xml:space="preserve"> parts. </w:t>
      </w:r>
      <w:r w:rsidR="00BB33BD">
        <w:rPr>
          <w:color w:val="000000" w:themeColor="text1"/>
        </w:rPr>
        <w:t xml:space="preserve">Part I will </w:t>
      </w:r>
      <w:r w:rsidR="00BB33BD" w:rsidRPr="00BA6DBE">
        <w:rPr>
          <w:color w:val="000000" w:themeColor="text1"/>
        </w:rPr>
        <w:t xml:space="preserve">focus on the </w:t>
      </w:r>
      <w:r w:rsidR="00BB33BD">
        <w:rPr>
          <w:color w:val="000000" w:themeColor="text1"/>
        </w:rPr>
        <w:t>community-building purpose of</w:t>
      </w:r>
      <w:r w:rsidR="00BB33BD" w:rsidRPr="00BA6DBE">
        <w:rPr>
          <w:color w:val="000000" w:themeColor="text1"/>
        </w:rPr>
        <w:t xml:space="preserve"> the session and on </w:t>
      </w:r>
      <w:r w:rsidR="00BB33BD">
        <w:rPr>
          <w:color w:val="000000" w:themeColor="text1"/>
        </w:rPr>
        <w:t xml:space="preserve">addressing general questions related to selecting, designing, </w:t>
      </w:r>
      <w:r w:rsidR="00BB33BD" w:rsidRPr="00BA6DBE">
        <w:rPr>
          <w:color w:val="000000" w:themeColor="text1"/>
        </w:rPr>
        <w:t>conduct</w:t>
      </w:r>
      <w:r w:rsidR="00BB33BD">
        <w:rPr>
          <w:color w:val="000000" w:themeColor="text1"/>
        </w:rPr>
        <w:t>ing</w:t>
      </w:r>
      <w:r w:rsidR="00BB33BD" w:rsidRPr="00BA6DBE">
        <w:rPr>
          <w:color w:val="000000" w:themeColor="text1"/>
        </w:rPr>
        <w:t>, evaluat</w:t>
      </w:r>
      <w:r w:rsidR="00BB33BD">
        <w:rPr>
          <w:color w:val="000000" w:themeColor="text1"/>
        </w:rPr>
        <w:t>ing</w:t>
      </w:r>
      <w:r w:rsidR="00BB33BD" w:rsidRPr="00BA6DBE">
        <w:rPr>
          <w:color w:val="000000" w:themeColor="text1"/>
        </w:rPr>
        <w:t>, and publish</w:t>
      </w:r>
      <w:r w:rsidR="00BB33BD">
        <w:rPr>
          <w:color w:val="000000" w:themeColor="text1"/>
        </w:rPr>
        <w:t>ing</w:t>
      </w:r>
      <w:r w:rsidR="00BB33BD" w:rsidRPr="00BA6DBE">
        <w:rPr>
          <w:color w:val="000000" w:themeColor="text1"/>
        </w:rPr>
        <w:t xml:space="preserve"> experiments in entrepreneurship research.</w:t>
      </w:r>
      <w:r w:rsidR="00BB33BD" w:rsidRPr="00BB33BD">
        <w:rPr>
          <w:color w:val="000000" w:themeColor="text1"/>
        </w:rPr>
        <w:t xml:space="preserve"> </w:t>
      </w:r>
      <w:r w:rsidR="00BB33BD">
        <w:rPr>
          <w:color w:val="000000" w:themeColor="text1"/>
        </w:rPr>
        <w:t xml:space="preserve">Part II, in turn, will </w:t>
      </w:r>
      <w:r w:rsidR="00176869">
        <w:rPr>
          <w:color w:val="000000" w:themeColor="text1"/>
        </w:rPr>
        <w:t>focus on discussing challenges</w:t>
      </w:r>
      <w:r w:rsidR="005D28B0">
        <w:rPr>
          <w:color w:val="000000" w:themeColor="text1"/>
        </w:rPr>
        <w:t>/questions</w:t>
      </w:r>
      <w:r w:rsidR="00176869">
        <w:rPr>
          <w:color w:val="000000" w:themeColor="text1"/>
        </w:rPr>
        <w:t xml:space="preserve"> in conducting experimental research submitted by individual </w:t>
      </w:r>
      <w:r w:rsidR="00BB33BD">
        <w:rPr>
          <w:color w:val="000000" w:themeColor="text1"/>
        </w:rPr>
        <w:t>participants ahead of the session</w:t>
      </w:r>
      <w:r w:rsidR="005D28B0">
        <w:rPr>
          <w:color w:val="000000" w:themeColor="text1"/>
        </w:rPr>
        <w:t xml:space="preserve"> (i.e., a specific study design, a challenging manipulation, an appropriate follow-on study, etc.)</w:t>
      </w:r>
      <w:r w:rsidR="00176869">
        <w:rPr>
          <w:color w:val="000000" w:themeColor="text1"/>
        </w:rPr>
        <w:t xml:space="preserve">. </w:t>
      </w:r>
      <w:r w:rsidR="00BB33BD">
        <w:rPr>
          <w:rFonts w:cs="Times New Roman"/>
        </w:rPr>
        <w:t>Each participant in Part II will have an opportunity to present their challenge</w:t>
      </w:r>
      <w:r w:rsidR="005D28B0">
        <w:rPr>
          <w:rFonts w:cs="Times New Roman"/>
        </w:rPr>
        <w:t>/question</w:t>
      </w:r>
      <w:r w:rsidR="00BB33BD">
        <w:rPr>
          <w:rFonts w:cs="Times New Roman"/>
        </w:rPr>
        <w:t xml:space="preserve"> briefly and receive feedback. </w:t>
      </w:r>
      <w:r w:rsidR="0047097B">
        <w:rPr>
          <w:rFonts w:cs="Times New Roman"/>
        </w:rPr>
        <w:t xml:space="preserve">A proposal submission, however, is not a requirement in order to attend Part II so you are welcome to join even if you are simply curious to learn about experiments. </w:t>
      </w:r>
    </w:p>
    <w:p w:rsidR="00192E41" w:rsidRDefault="00192E41" w:rsidP="00192E41">
      <w:pPr>
        <w:spacing w:line="240" w:lineRule="auto"/>
        <w:ind w:firstLine="720"/>
        <w:rPr>
          <w:rFonts w:cs="Times New Roman"/>
        </w:rPr>
      </w:pPr>
    </w:p>
    <w:p w:rsidR="00016457" w:rsidRDefault="00192E41" w:rsidP="00192E41">
      <w:pPr>
        <w:spacing w:line="240" w:lineRule="auto"/>
        <w:ind w:firstLine="720"/>
        <w:rPr>
          <w:rFonts w:cs="Times New Roman"/>
        </w:rPr>
      </w:pPr>
      <w:r>
        <w:rPr>
          <w:rFonts w:cs="Times New Roman"/>
        </w:rPr>
        <w:t xml:space="preserve">In order to benefit the most from Part II of the PDW, we invite you to submit a </w:t>
      </w:r>
      <w:r w:rsidR="005D28B0">
        <w:rPr>
          <w:rFonts w:cs="Times New Roman"/>
        </w:rPr>
        <w:t>½ to 1</w:t>
      </w:r>
      <w:r>
        <w:rPr>
          <w:rFonts w:cs="Times New Roman"/>
        </w:rPr>
        <w:t>-page description of the challenge</w:t>
      </w:r>
      <w:r w:rsidR="005D28B0">
        <w:rPr>
          <w:rFonts w:cs="Times New Roman"/>
        </w:rPr>
        <w:t>/question</w:t>
      </w:r>
      <w:r>
        <w:rPr>
          <w:rFonts w:cs="Times New Roman"/>
        </w:rPr>
        <w:t xml:space="preserve"> that you wish to discuss during the roundtables. We will focus on three main types of challenges in three separate rounds. In addition to the theme where your challenge will be allocated and discussed, you can then have an opportunity to join two other rounds on different topics of your choice to learn and contribute to the discussions there. Below is a short overview of the three rounds: </w:t>
      </w:r>
    </w:p>
    <w:p w:rsidR="00192E41" w:rsidRDefault="00192E41" w:rsidP="00192E41">
      <w:pPr>
        <w:spacing w:line="240" w:lineRule="auto"/>
        <w:ind w:firstLine="720"/>
        <w:rPr>
          <w:rFonts w:cs="Times New Roman"/>
        </w:rPr>
      </w:pPr>
    </w:p>
    <w:p w:rsidR="00016457" w:rsidRPr="00D8520C" w:rsidRDefault="00192E41" w:rsidP="00192E41">
      <w:pPr>
        <w:spacing w:line="240" w:lineRule="auto"/>
        <w:rPr>
          <w:rFonts w:cs="Times New Roman"/>
          <w:b/>
          <w:bCs/>
          <w:sz w:val="22"/>
        </w:rPr>
      </w:pPr>
      <w:r>
        <w:rPr>
          <w:rFonts w:cs="Times New Roman"/>
          <w:b/>
          <w:bCs/>
          <w:sz w:val="22"/>
        </w:rPr>
        <w:t xml:space="preserve">Round </w:t>
      </w:r>
      <w:r w:rsidR="00BB33BD">
        <w:rPr>
          <w:rFonts w:cs="Times New Roman"/>
          <w:b/>
          <w:bCs/>
          <w:sz w:val="22"/>
        </w:rPr>
        <w:t xml:space="preserve"> I: </w:t>
      </w:r>
      <w:r w:rsidR="00016457" w:rsidRPr="46575EFB">
        <w:rPr>
          <w:rFonts w:cs="Times New Roman"/>
          <w:b/>
          <w:bCs/>
          <w:sz w:val="22"/>
        </w:rPr>
        <w:t>Embarking on Experimental Research Conversations (30 minutes)</w:t>
      </w:r>
    </w:p>
    <w:p w:rsidR="00192E41" w:rsidRPr="00391D10" w:rsidRDefault="00192E41" w:rsidP="00192E41">
      <w:pPr>
        <w:spacing w:line="240" w:lineRule="auto"/>
        <w:rPr>
          <w:rFonts w:cs="Times New Roman"/>
          <w:sz w:val="22"/>
        </w:rPr>
      </w:pPr>
      <w:r w:rsidRPr="46575EFB">
        <w:rPr>
          <w:rFonts w:cs="Times New Roman"/>
          <w:sz w:val="22"/>
        </w:rPr>
        <w:t xml:space="preserve">The first round enables participants to join a 30-minute conversation that focuses on the challenges of being an experimental researcher that are outside of the experiment itself. </w:t>
      </w:r>
    </w:p>
    <w:p w:rsidR="00016457" w:rsidRPr="009E64C8" w:rsidRDefault="00016457" w:rsidP="00192E41">
      <w:pPr>
        <w:spacing w:line="240" w:lineRule="auto"/>
        <w:rPr>
          <w:rFonts w:cs="Times New Roman"/>
          <w:b/>
          <w:sz w:val="22"/>
        </w:rPr>
      </w:pPr>
    </w:p>
    <w:p w:rsidR="00016457" w:rsidRPr="00D8520C" w:rsidRDefault="00016457" w:rsidP="00192E41">
      <w:pPr>
        <w:spacing w:line="240" w:lineRule="auto"/>
        <w:rPr>
          <w:rFonts w:cs="Times New Roman"/>
          <w:b/>
          <w:bCs/>
          <w:sz w:val="22"/>
        </w:rPr>
      </w:pPr>
      <w:r w:rsidRPr="46575EFB">
        <w:rPr>
          <w:rFonts w:cs="Times New Roman"/>
          <w:b/>
          <w:bCs/>
          <w:sz w:val="22"/>
        </w:rPr>
        <w:t>Round 2: Focus</w:t>
      </w:r>
      <w:r w:rsidR="00176869">
        <w:rPr>
          <w:rFonts w:cs="Times New Roman"/>
          <w:b/>
          <w:bCs/>
          <w:sz w:val="22"/>
        </w:rPr>
        <w:t>ing</w:t>
      </w:r>
      <w:r w:rsidRPr="46575EFB">
        <w:rPr>
          <w:rFonts w:cs="Times New Roman"/>
          <w:b/>
          <w:bCs/>
          <w:sz w:val="22"/>
        </w:rPr>
        <w:t xml:space="preserve"> on Experiment Design Conversations (30 minutes)</w:t>
      </w:r>
    </w:p>
    <w:p w:rsidR="00016457" w:rsidRPr="00391D10" w:rsidRDefault="00016457" w:rsidP="00192E41">
      <w:pPr>
        <w:spacing w:line="240" w:lineRule="auto"/>
        <w:rPr>
          <w:rFonts w:cs="Times New Roman"/>
          <w:sz w:val="22"/>
        </w:rPr>
      </w:pPr>
      <w:r w:rsidRPr="46575EFB">
        <w:rPr>
          <w:rFonts w:cs="Times New Roman"/>
          <w:sz w:val="22"/>
        </w:rPr>
        <w:t xml:space="preserve">The second round enables participants to join a 30-minute conversation that focuses on the nature of different types of manipulations (what is being manipulated, how, why, etc.) and measurements. </w:t>
      </w:r>
    </w:p>
    <w:p w:rsidR="00016457" w:rsidRDefault="00016457" w:rsidP="00192E41">
      <w:pPr>
        <w:spacing w:line="240" w:lineRule="auto"/>
        <w:ind w:left="180"/>
        <w:rPr>
          <w:rFonts w:cs="Times New Roman"/>
          <w:b/>
          <w:sz w:val="22"/>
        </w:rPr>
      </w:pPr>
    </w:p>
    <w:p w:rsidR="00016457" w:rsidRPr="00F77CB7" w:rsidRDefault="00016457" w:rsidP="00192E41">
      <w:pPr>
        <w:spacing w:line="240" w:lineRule="auto"/>
        <w:rPr>
          <w:rFonts w:cs="Times New Roman"/>
          <w:b/>
          <w:bCs/>
          <w:sz w:val="22"/>
        </w:rPr>
      </w:pPr>
      <w:r w:rsidRPr="46575EFB">
        <w:rPr>
          <w:rFonts w:cs="Times New Roman"/>
          <w:b/>
          <w:bCs/>
          <w:sz w:val="22"/>
        </w:rPr>
        <w:t xml:space="preserve">Round 3: </w:t>
      </w:r>
      <w:r w:rsidR="00176869">
        <w:rPr>
          <w:rFonts w:cs="Times New Roman"/>
          <w:b/>
          <w:bCs/>
          <w:sz w:val="22"/>
        </w:rPr>
        <w:t>Engaging with</w:t>
      </w:r>
      <w:r w:rsidRPr="46575EFB">
        <w:rPr>
          <w:rFonts w:cs="Times New Roman"/>
          <w:b/>
          <w:bCs/>
          <w:sz w:val="22"/>
        </w:rPr>
        <w:t xml:space="preserve"> Experiment Operationalization and Analysis (30 minutes)</w:t>
      </w:r>
    </w:p>
    <w:p w:rsidR="00016457" w:rsidRPr="00391D10" w:rsidRDefault="00016457" w:rsidP="00192E41">
      <w:pPr>
        <w:spacing w:line="240" w:lineRule="auto"/>
        <w:rPr>
          <w:rFonts w:cs="Times New Roman"/>
          <w:sz w:val="22"/>
        </w:rPr>
      </w:pPr>
      <w:r w:rsidRPr="46575EFB">
        <w:rPr>
          <w:rFonts w:cs="Times New Roman"/>
          <w:sz w:val="22"/>
        </w:rPr>
        <w:t xml:space="preserve">The third round enables participants to join a 30-minute conversation that focuses on experiment operationalization, the implementation, and the analysis. </w:t>
      </w:r>
    </w:p>
    <w:p w:rsidR="00016457" w:rsidRPr="00391D10" w:rsidRDefault="00016457" w:rsidP="00192E41">
      <w:pPr>
        <w:spacing w:line="240" w:lineRule="auto"/>
        <w:rPr>
          <w:rFonts w:cs="Times New Roman"/>
          <w:sz w:val="22"/>
        </w:rPr>
      </w:pPr>
    </w:p>
    <w:p w:rsidR="00192E41" w:rsidRDefault="00192E41" w:rsidP="00192E41">
      <w:pPr>
        <w:spacing w:line="240" w:lineRule="auto"/>
      </w:pPr>
      <w:r>
        <w:t xml:space="preserve">The exact set of topics </w:t>
      </w:r>
      <w:r w:rsidR="00176869">
        <w:t xml:space="preserve">within each round </w:t>
      </w:r>
      <w:r>
        <w:t>will be defined in consideration with the</w:t>
      </w:r>
      <w:r w:rsidR="00E36112">
        <w:t xml:space="preserve"> proposals</w:t>
      </w:r>
      <w:r>
        <w:t xml:space="preserve"> that we will receive</w:t>
      </w:r>
      <w:r w:rsidR="00E36112">
        <w:t>.</w:t>
      </w:r>
    </w:p>
    <w:p w:rsidR="00E36112" w:rsidRDefault="00E36112" w:rsidP="00192E41">
      <w:pPr>
        <w:spacing w:line="240" w:lineRule="auto"/>
      </w:pPr>
    </w:p>
    <w:p w:rsidR="00176869" w:rsidRPr="00176869" w:rsidRDefault="00192E41" w:rsidP="00192E41">
      <w:pPr>
        <w:spacing w:line="240" w:lineRule="auto"/>
      </w:pPr>
      <w:r>
        <w:t xml:space="preserve">If you would like to participate in Part II with a personal </w:t>
      </w:r>
      <w:r w:rsidR="00E36112">
        <w:t xml:space="preserve">research </w:t>
      </w:r>
      <w:r>
        <w:t xml:space="preserve">challenge to be discussed </w:t>
      </w:r>
      <w:r w:rsidR="00E36112">
        <w:t xml:space="preserve">by the panel, please e-mail </w:t>
      </w:r>
      <w:r w:rsidR="005D28B0">
        <w:t xml:space="preserve">the </w:t>
      </w:r>
      <w:r w:rsidR="005D28B0">
        <w:rPr>
          <w:rFonts w:cs="Times New Roman"/>
        </w:rPr>
        <w:t xml:space="preserve">½ to 1-page description </w:t>
      </w:r>
      <w:r>
        <w:t xml:space="preserve">by </w:t>
      </w:r>
      <w:r w:rsidRPr="00176869">
        <w:rPr>
          <w:b/>
        </w:rPr>
        <w:t xml:space="preserve">July </w:t>
      </w:r>
      <w:r w:rsidR="005D28B0">
        <w:rPr>
          <w:b/>
        </w:rPr>
        <w:t>2</w:t>
      </w:r>
      <w:r w:rsidRPr="00176869">
        <w:rPr>
          <w:b/>
        </w:rPr>
        <w:t>0</w:t>
      </w:r>
      <w:r w:rsidRPr="00176869">
        <w:rPr>
          <w:b/>
          <w:vertAlign w:val="superscript"/>
        </w:rPr>
        <w:t>th</w:t>
      </w:r>
      <w:r>
        <w:t xml:space="preserve"> to </w:t>
      </w:r>
      <w:hyperlink r:id="rId4" w:history="1">
        <w:r w:rsidR="00D274EA" w:rsidRPr="002F4C56">
          <w:rPr>
            <w:rStyle w:val="Hyperlink"/>
            <w:b/>
            <w:i/>
          </w:rPr>
          <w:t>experimentsENT@gmail.com</w:t>
        </w:r>
      </w:hyperlink>
      <w:r w:rsidR="00176869">
        <w:t>.</w:t>
      </w:r>
    </w:p>
    <w:p w:rsidR="00192E41" w:rsidRDefault="00192E41" w:rsidP="00192E41">
      <w:pPr>
        <w:spacing w:line="240" w:lineRule="auto"/>
      </w:pPr>
    </w:p>
    <w:p w:rsidR="00176869" w:rsidRPr="00E36112" w:rsidRDefault="00192E41" w:rsidP="00192E41">
      <w:pPr>
        <w:spacing w:line="240" w:lineRule="auto"/>
      </w:pPr>
      <w:r>
        <w:t xml:space="preserve">The PDW is organized and facilitated by </w:t>
      </w:r>
      <w:r w:rsidRPr="00E36112">
        <w:rPr>
          <w:bCs/>
        </w:rPr>
        <w:t>Magdalena</w:t>
      </w:r>
      <w:r w:rsidRPr="00E36112">
        <w:rPr>
          <w:b/>
          <w:bCs/>
        </w:rPr>
        <w:t xml:space="preserve"> </w:t>
      </w:r>
      <w:r w:rsidRPr="00E36112">
        <w:rPr>
          <w:bCs/>
        </w:rPr>
        <w:t>Cholakova</w:t>
      </w:r>
      <w:r w:rsidRPr="00E36112">
        <w:t xml:space="preserve"> (Rotterdam School of Management), </w:t>
      </w:r>
      <w:r w:rsidR="00E36112" w:rsidRPr="00E36112">
        <w:t xml:space="preserve">Dawn </w:t>
      </w:r>
      <w:proofErr w:type="spellStart"/>
      <w:r w:rsidR="00E36112" w:rsidRPr="00E36112">
        <w:t>DeTienne</w:t>
      </w:r>
      <w:proofErr w:type="spellEnd"/>
      <w:r w:rsidR="00E36112" w:rsidRPr="00E36112">
        <w:t xml:space="preserve"> (Colorado State U.), Denis Gregoire (HEC Montreal), Dan Hsu (</w:t>
      </w:r>
      <w:r w:rsidR="00C12926">
        <w:t>North Dakota State U.</w:t>
      </w:r>
      <w:r w:rsidR="00E36112" w:rsidRPr="00E36112">
        <w:t xml:space="preserve">), Daniel Lerner (IE Business School), </w:t>
      </w:r>
      <w:r w:rsidR="00176869" w:rsidRPr="00E36112">
        <w:t>Louis Marino (U. of Alabama)</w:t>
      </w:r>
      <w:r w:rsidR="00176869">
        <w:t xml:space="preserve">, </w:t>
      </w:r>
      <w:r w:rsidRPr="00E36112">
        <w:rPr>
          <w:bCs/>
        </w:rPr>
        <w:lastRenderedPageBreak/>
        <w:t>Rob Mitchell</w:t>
      </w:r>
      <w:r w:rsidR="00E36112" w:rsidRPr="00E36112">
        <w:rPr>
          <w:bCs/>
        </w:rPr>
        <w:t xml:space="preserve"> (C</w:t>
      </w:r>
      <w:r w:rsidRPr="00E36112">
        <w:rPr>
          <w:iCs/>
        </w:rPr>
        <w:t>olorado State U.</w:t>
      </w:r>
      <w:r w:rsidR="00E36112" w:rsidRPr="00E36112">
        <w:rPr>
          <w:iCs/>
        </w:rPr>
        <w:t>),</w:t>
      </w:r>
      <w:r w:rsidR="005C054D">
        <w:rPr>
          <w:iCs/>
        </w:rPr>
        <w:t xml:space="preserve"> </w:t>
      </w:r>
      <w:r w:rsidR="005C054D" w:rsidRPr="00E36112">
        <w:t>Kelly Shaver (College of Charleston)</w:t>
      </w:r>
      <w:r w:rsidR="005C054D">
        <w:t>,</w:t>
      </w:r>
      <w:r w:rsidR="00E36112" w:rsidRPr="00E36112">
        <w:rPr>
          <w:iCs/>
        </w:rPr>
        <w:t xml:space="preserve"> </w:t>
      </w:r>
      <w:r w:rsidR="005C054D" w:rsidRPr="00E36112">
        <w:t>Diemo Urbig (U. of Wuppertal)</w:t>
      </w:r>
      <w:r w:rsidR="005C054D">
        <w:t xml:space="preserve">, </w:t>
      </w:r>
      <w:r w:rsidR="00E36112" w:rsidRPr="00E36112">
        <w:t>David Williams (U. of Tennessee)</w:t>
      </w:r>
      <w:r w:rsidR="005C054D">
        <w:t>, and</w:t>
      </w:r>
      <w:r w:rsidR="00E36112">
        <w:t xml:space="preserve"> </w:t>
      </w:r>
      <w:r w:rsidR="00E36112" w:rsidRPr="00E36112">
        <w:t>Matthew Steven Wood (Baylor U.)</w:t>
      </w:r>
      <w:r w:rsidR="005C054D">
        <w:t>.</w:t>
      </w:r>
      <w:r w:rsidR="00E36112" w:rsidRPr="00E36112">
        <w:t xml:space="preserve"> </w:t>
      </w:r>
      <w:bookmarkEnd w:id="0"/>
    </w:p>
    <w:sectPr w:rsidR="00176869" w:rsidRPr="00E36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C"/>
    <w:rsid w:val="00016457"/>
    <w:rsid w:val="00176869"/>
    <w:rsid w:val="00192E41"/>
    <w:rsid w:val="003E2F3C"/>
    <w:rsid w:val="0047097B"/>
    <w:rsid w:val="005C054D"/>
    <w:rsid w:val="005D28B0"/>
    <w:rsid w:val="0078567C"/>
    <w:rsid w:val="00A53C6C"/>
    <w:rsid w:val="00B95FCB"/>
    <w:rsid w:val="00BB33BD"/>
    <w:rsid w:val="00C12926"/>
    <w:rsid w:val="00D118C5"/>
    <w:rsid w:val="00D274EA"/>
    <w:rsid w:val="00E3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43D7C-9FFB-4F6B-8CA5-6EA1F6D7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F3C"/>
    <w:pPr>
      <w:spacing w:after="0" w:line="480" w:lineRule="auto"/>
    </w:pPr>
    <w:rPr>
      <w:rFonts w:ascii="Times New Roman" w:eastAsiaTheme="minorEastAsia" w:hAnsi="Times New Roman"/>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E41"/>
    <w:rPr>
      <w:color w:val="0000FF"/>
      <w:u w:val="single"/>
    </w:rPr>
  </w:style>
  <w:style w:type="character" w:styleId="Strong">
    <w:name w:val="Strong"/>
    <w:basedOn w:val="DefaultParagraphFont"/>
    <w:uiPriority w:val="22"/>
    <w:qFormat/>
    <w:rsid w:val="00192E41"/>
    <w:rPr>
      <w:b/>
      <w:bCs/>
    </w:rPr>
  </w:style>
  <w:style w:type="character" w:styleId="Emphasis">
    <w:name w:val="Emphasis"/>
    <w:basedOn w:val="DefaultParagraphFont"/>
    <w:uiPriority w:val="20"/>
    <w:qFormat/>
    <w:rsid w:val="00192E41"/>
    <w:rPr>
      <w:i/>
      <w:iCs/>
    </w:rPr>
  </w:style>
  <w:style w:type="character" w:customStyle="1" w:styleId="UnresolvedMention1">
    <w:name w:val="Unresolved Mention1"/>
    <w:basedOn w:val="DefaultParagraphFont"/>
    <w:uiPriority w:val="99"/>
    <w:semiHidden/>
    <w:unhideWhenUsed/>
    <w:rsid w:val="00D2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periments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Cholakova</dc:creator>
  <cp:keywords/>
  <dc:description/>
  <cp:lastModifiedBy>Louis Marino</cp:lastModifiedBy>
  <cp:revision>2</cp:revision>
  <dcterms:created xsi:type="dcterms:W3CDTF">2019-06-12T19:41:00Z</dcterms:created>
  <dcterms:modified xsi:type="dcterms:W3CDTF">2019-06-12T19:41:00Z</dcterms:modified>
</cp:coreProperties>
</file>