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CFBDA" w14:textId="03B4BF6F" w:rsidR="00F248C7" w:rsidRDefault="00F248C7" w:rsidP="00F248C7">
      <w:pPr>
        <w:spacing w:after="0" w:line="240" w:lineRule="auto"/>
        <w:rPr>
          <w:rFonts w:ascii="Times New Roman" w:eastAsia="Times New Roman" w:hAnsi="Times New Roman"/>
          <w:sz w:val="24"/>
          <w:szCs w:val="24"/>
        </w:rPr>
      </w:pPr>
      <w:r w:rsidRPr="00F248C7">
        <w:rPr>
          <w:rFonts w:ascii="Times New Roman" w:eastAsia="Times New Roman" w:hAnsi="Times New Roman"/>
          <w:noProof/>
          <w:sz w:val="24"/>
          <w:szCs w:val="24"/>
        </w:rPr>
        <w:drawing>
          <wp:inline distT="0" distB="0" distL="0" distR="0" wp14:anchorId="56F99509" wp14:editId="55678133">
            <wp:extent cx="2739656" cy="629594"/>
            <wp:effectExtent l="0" t="0" r="381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2553" cy="648644"/>
                    </a:xfrm>
                    <a:prstGeom prst="rect">
                      <a:avLst/>
                    </a:prstGeom>
                  </pic:spPr>
                </pic:pic>
              </a:graphicData>
            </a:graphic>
          </wp:inline>
        </w:drawing>
      </w:r>
    </w:p>
    <w:p w14:paraId="4820ABEA" w14:textId="77777777" w:rsidR="00F248C7" w:rsidRPr="00F248C7" w:rsidRDefault="00F248C7" w:rsidP="00F248C7">
      <w:pPr>
        <w:spacing w:after="0" w:line="240" w:lineRule="auto"/>
        <w:rPr>
          <w:rFonts w:ascii="Times New Roman" w:eastAsia="Times New Roman" w:hAnsi="Times New Roman"/>
          <w:sz w:val="24"/>
          <w:szCs w:val="24"/>
        </w:rPr>
      </w:pPr>
    </w:p>
    <w:p w14:paraId="31F2E666" w14:textId="52270FDA" w:rsidR="00F248C7" w:rsidRPr="00C67F0E" w:rsidRDefault="00F248C7" w:rsidP="00F248C7">
      <w:pPr>
        <w:spacing w:after="0" w:line="240" w:lineRule="auto"/>
        <w:rPr>
          <w:rFonts w:ascii="Times New Roman" w:eastAsia="Times New Roman" w:hAnsi="Times New Roman"/>
          <w:b/>
          <w:bCs/>
          <w:sz w:val="24"/>
          <w:szCs w:val="24"/>
        </w:rPr>
      </w:pPr>
      <w:r w:rsidRPr="009E685A">
        <w:rPr>
          <w:rFonts w:ascii="Times New Roman" w:eastAsia="Times New Roman" w:hAnsi="Times New Roman"/>
          <w:b/>
          <w:bCs/>
          <w:sz w:val="24"/>
          <w:szCs w:val="24"/>
        </w:rPr>
        <w:t xml:space="preserve">Assistant Professor of Entrepreneurship </w:t>
      </w:r>
    </w:p>
    <w:p w14:paraId="4E7D928C" w14:textId="77777777" w:rsidR="00F248C7" w:rsidRPr="00C67F0E" w:rsidRDefault="00F248C7" w:rsidP="00F248C7">
      <w:pPr>
        <w:spacing w:after="0" w:line="240" w:lineRule="auto"/>
        <w:rPr>
          <w:rFonts w:ascii="Times New Roman" w:eastAsia="Times New Roman" w:hAnsi="Times New Roman"/>
          <w:b/>
          <w:bCs/>
          <w:sz w:val="24"/>
          <w:szCs w:val="24"/>
        </w:rPr>
      </w:pPr>
      <w:r w:rsidRPr="009E685A">
        <w:rPr>
          <w:rFonts w:ascii="Times New Roman" w:eastAsia="Times New Roman" w:hAnsi="Times New Roman"/>
          <w:b/>
          <w:bCs/>
          <w:sz w:val="24"/>
          <w:szCs w:val="24"/>
        </w:rPr>
        <w:t>Michael A. Leven School of Management, Entrepreneurship and Hospitality</w:t>
      </w:r>
    </w:p>
    <w:p w14:paraId="426BE73E" w14:textId="77777777" w:rsidR="00F248C7" w:rsidRPr="00090217" w:rsidRDefault="00F248C7" w:rsidP="00F248C7">
      <w:pPr>
        <w:spacing w:after="0" w:line="240" w:lineRule="auto"/>
        <w:rPr>
          <w:rFonts w:ascii="Times New Roman" w:eastAsia="Times New Roman" w:hAnsi="Times New Roman"/>
          <w:sz w:val="24"/>
          <w:szCs w:val="24"/>
        </w:rPr>
      </w:pPr>
    </w:p>
    <w:p w14:paraId="4092FBF5" w14:textId="77777777" w:rsidR="00F248C7" w:rsidRDefault="00F248C7" w:rsidP="00F248C7">
      <w:pPr>
        <w:spacing w:after="0" w:line="240" w:lineRule="auto"/>
        <w:rPr>
          <w:rFonts w:ascii="Times New Roman" w:eastAsia="Times New Roman" w:hAnsi="Times New Roman"/>
          <w:sz w:val="24"/>
          <w:szCs w:val="24"/>
        </w:rPr>
      </w:pPr>
      <w:r w:rsidRPr="00C67F0E">
        <w:rPr>
          <w:rFonts w:ascii="Times New Roman" w:eastAsia="Times New Roman" w:hAnsi="Times New Roman"/>
          <w:sz w:val="24"/>
          <w:szCs w:val="24"/>
        </w:rPr>
        <w:t xml:space="preserve">Kennesaw State University is now accepting applications for a nine-month, tenure track </w:t>
      </w:r>
      <w:r w:rsidRPr="009E685A">
        <w:rPr>
          <w:rFonts w:ascii="Times New Roman" w:eastAsia="Times New Roman" w:hAnsi="Times New Roman"/>
          <w:sz w:val="24"/>
          <w:szCs w:val="24"/>
        </w:rPr>
        <w:t xml:space="preserve">Assistant Professor of Entrepreneurship </w:t>
      </w:r>
      <w:r w:rsidRPr="00C67F0E">
        <w:rPr>
          <w:rFonts w:ascii="Times New Roman" w:eastAsia="Times New Roman" w:hAnsi="Times New Roman"/>
          <w:sz w:val="24"/>
          <w:szCs w:val="24"/>
        </w:rPr>
        <w:t xml:space="preserve">faculty position in the </w:t>
      </w:r>
      <w:r w:rsidRPr="009E685A">
        <w:rPr>
          <w:rFonts w:ascii="Times New Roman" w:eastAsia="Times New Roman" w:hAnsi="Times New Roman"/>
          <w:sz w:val="24"/>
          <w:szCs w:val="24"/>
        </w:rPr>
        <w:t>Michael A. Leven School of Management, Entrepreneurship and Hospitality</w:t>
      </w:r>
      <w:r w:rsidRPr="00C67F0E">
        <w:rPr>
          <w:rFonts w:ascii="Times New Roman" w:eastAsia="Times New Roman" w:hAnsi="Times New Roman"/>
          <w:sz w:val="24"/>
          <w:szCs w:val="24"/>
        </w:rPr>
        <w:t xml:space="preserve"> that begins August 2021.</w:t>
      </w:r>
    </w:p>
    <w:p w14:paraId="61D8B5F3" w14:textId="77777777" w:rsidR="00F248C7" w:rsidRPr="00C67F0E" w:rsidRDefault="00F248C7" w:rsidP="00F248C7">
      <w:pPr>
        <w:spacing w:after="0" w:line="240" w:lineRule="auto"/>
        <w:rPr>
          <w:rFonts w:ascii="Times New Roman" w:eastAsia="Times New Roman" w:hAnsi="Times New Roman"/>
          <w:sz w:val="24"/>
          <w:szCs w:val="24"/>
        </w:rPr>
      </w:pPr>
    </w:p>
    <w:p w14:paraId="51C92436" w14:textId="03EFDFE9" w:rsidR="00F248C7" w:rsidRDefault="00F248C7" w:rsidP="00F248C7">
      <w:pPr>
        <w:spacing w:after="0" w:line="240" w:lineRule="auto"/>
        <w:rPr>
          <w:rFonts w:ascii="Times New Roman" w:eastAsia="Times New Roman" w:hAnsi="Times New Roman"/>
          <w:sz w:val="24"/>
          <w:szCs w:val="24"/>
        </w:rPr>
      </w:pPr>
      <w:r w:rsidRPr="009E685A">
        <w:rPr>
          <w:rFonts w:ascii="Times New Roman" w:eastAsia="Times New Roman" w:hAnsi="Times New Roman"/>
          <w:sz w:val="24"/>
          <w:szCs w:val="24"/>
        </w:rPr>
        <w:t>The ideal candidate will have a demonstrated record of accomplishment in high-quality teaching and research in entrepreneurship or demonstrated potential for excellence in both. Previous entrepreneurial experience and competency in teaching experiential learning is a plus. Candidates will be expected to engage in quality scholarly activity consistent with AACSB accreditation and potentially assist with doctoral level students. The teaching requirements of this position are 9 credit hours a semester and can include undergraduate and graduate courses across entrepreneurship, strategic management and general management; future course load reductions are available to faculty with significant research accomplishment. Candidates will be expected to provide service to the university and the wider community.</w:t>
      </w:r>
    </w:p>
    <w:p w14:paraId="2C7F0BE7" w14:textId="77777777" w:rsidR="00F248C7" w:rsidRPr="009E685A" w:rsidRDefault="00F248C7" w:rsidP="00F248C7">
      <w:pPr>
        <w:spacing w:after="0" w:line="240" w:lineRule="auto"/>
        <w:rPr>
          <w:rFonts w:ascii="Times New Roman" w:eastAsia="Times New Roman" w:hAnsi="Times New Roman"/>
          <w:sz w:val="24"/>
          <w:szCs w:val="24"/>
        </w:rPr>
      </w:pPr>
    </w:p>
    <w:p w14:paraId="20F8600E" w14:textId="77777777" w:rsidR="00F248C7" w:rsidRPr="00C67F0E" w:rsidRDefault="00F248C7" w:rsidP="00F248C7">
      <w:pPr>
        <w:spacing w:after="0" w:line="240" w:lineRule="auto"/>
        <w:rPr>
          <w:rFonts w:ascii="Times New Roman" w:eastAsia="Times New Roman" w:hAnsi="Times New Roman"/>
          <w:sz w:val="24"/>
          <w:szCs w:val="24"/>
        </w:rPr>
      </w:pPr>
      <w:r w:rsidRPr="009E685A">
        <w:rPr>
          <w:rFonts w:ascii="Times New Roman" w:eastAsia="Times New Roman" w:hAnsi="Times New Roman"/>
          <w:sz w:val="24"/>
          <w:szCs w:val="24"/>
        </w:rPr>
        <w:t>Candidate must have earned a Ph.D./DBA in Management or a related area or its foreign equivalent, preferably with an emphasis in entrepreneurship (ABD near completion will be considered but must be earned by August 1, 2021). In addition, candidates should have demonstrated research capabilities and strong teaching effectiveness. Ideal candidates will have the ability and/or willingness to teach online or in a face-to-face format</w:t>
      </w:r>
      <w:r w:rsidRPr="00C67F0E">
        <w:rPr>
          <w:rFonts w:ascii="Times New Roman" w:eastAsia="Times New Roman" w:hAnsi="Times New Roman"/>
          <w:sz w:val="24"/>
          <w:szCs w:val="24"/>
        </w:rPr>
        <w:t>.</w:t>
      </w:r>
    </w:p>
    <w:p w14:paraId="7389C955" w14:textId="77777777" w:rsidR="00F248C7" w:rsidRPr="00090217" w:rsidRDefault="00F248C7" w:rsidP="00F248C7">
      <w:pPr>
        <w:spacing w:after="0" w:line="240" w:lineRule="auto"/>
        <w:rPr>
          <w:rFonts w:ascii="Times New Roman" w:eastAsia="Times New Roman" w:hAnsi="Times New Roman"/>
          <w:sz w:val="24"/>
          <w:szCs w:val="24"/>
        </w:rPr>
      </w:pPr>
    </w:p>
    <w:p w14:paraId="07FDB054" w14:textId="77777777" w:rsidR="00F248C7" w:rsidRPr="00090217" w:rsidRDefault="00F248C7" w:rsidP="00F248C7">
      <w:pPr>
        <w:spacing w:after="0" w:line="240" w:lineRule="auto"/>
        <w:rPr>
          <w:rFonts w:ascii="Times New Roman" w:eastAsia="Times New Roman" w:hAnsi="Times New Roman"/>
          <w:sz w:val="24"/>
          <w:szCs w:val="24"/>
        </w:rPr>
      </w:pPr>
      <w:r w:rsidRPr="00090217">
        <w:rPr>
          <w:rFonts w:ascii="Times New Roman" w:eastAsia="Times New Roman" w:hAnsi="Times New Roman"/>
          <w:sz w:val="24"/>
          <w:szCs w:val="24"/>
        </w:rPr>
        <w:t xml:space="preserve">For more than 50 years, Kennesaw State University has been known for its entrepreneurial spirit and sense of community. Offering campuses in Marietta and Kennesaw, the university is located just north of Atlanta and combines a suburban setting with access to one of the country’s most dynamic cities. As Georgia’s third-largest university, Kennesaw State offers more than 100 undergraduate and graduate degrees, including a growing </w:t>
      </w:r>
      <w:r>
        <w:rPr>
          <w:rFonts w:ascii="Times New Roman" w:eastAsia="Times New Roman" w:hAnsi="Times New Roman"/>
          <w:sz w:val="24"/>
          <w:szCs w:val="24"/>
        </w:rPr>
        <w:t xml:space="preserve">number of </w:t>
      </w:r>
      <w:r w:rsidRPr="00090217">
        <w:rPr>
          <w:rFonts w:ascii="Times New Roman" w:eastAsia="Times New Roman" w:hAnsi="Times New Roman"/>
          <w:sz w:val="24"/>
          <w:szCs w:val="24"/>
        </w:rPr>
        <w:t>doctoral program</w:t>
      </w:r>
      <w:r>
        <w:rPr>
          <w:rFonts w:ascii="Times New Roman" w:eastAsia="Times New Roman" w:hAnsi="Times New Roman"/>
          <w:sz w:val="24"/>
          <w:szCs w:val="24"/>
        </w:rPr>
        <w:t>s</w:t>
      </w:r>
      <w:r w:rsidRPr="00090217">
        <w:rPr>
          <w:rFonts w:ascii="Times New Roman" w:eastAsia="Times New Roman" w:hAnsi="Times New Roman"/>
          <w:sz w:val="24"/>
          <w:szCs w:val="24"/>
        </w:rPr>
        <w:t>. Designated by the Board of Regents of the University System of Georgia as a comprehensive university, Kennesaw State is committed to becoming a world-class academic institution positioned to broaden its academic and research missions and expand its scope on a local, regional and national level.</w:t>
      </w:r>
    </w:p>
    <w:p w14:paraId="2A62301A" w14:textId="77777777" w:rsidR="00F248C7" w:rsidRPr="00090217" w:rsidRDefault="00F248C7" w:rsidP="00F248C7">
      <w:pPr>
        <w:spacing w:after="0" w:line="240" w:lineRule="auto"/>
        <w:rPr>
          <w:rFonts w:ascii="Times New Roman" w:eastAsia="Times New Roman" w:hAnsi="Times New Roman"/>
          <w:sz w:val="24"/>
          <w:szCs w:val="24"/>
        </w:rPr>
      </w:pPr>
    </w:p>
    <w:p w14:paraId="13DC2805" w14:textId="2A3D1232" w:rsidR="00F248C7" w:rsidRPr="00984109" w:rsidRDefault="00F248C7" w:rsidP="00F248C7">
      <w:pPr>
        <w:spacing w:after="0" w:line="240" w:lineRule="auto"/>
        <w:rPr>
          <w:rFonts w:ascii="Times New Roman" w:hAnsi="Times New Roman"/>
          <w:sz w:val="24"/>
          <w:szCs w:val="24"/>
        </w:rPr>
      </w:pPr>
      <w:r w:rsidRPr="0063691C">
        <w:rPr>
          <w:rFonts w:ascii="Times New Roman" w:eastAsia="Times New Roman" w:hAnsi="Times New Roman"/>
          <w:sz w:val="24"/>
          <w:szCs w:val="24"/>
        </w:rPr>
        <w:t xml:space="preserve">For a full description of this position, application deadlines, and application procedures, visit </w:t>
      </w:r>
      <w:hyperlink r:id="rId7" w:history="1">
        <w:r w:rsidRPr="00984109">
          <w:rPr>
            <w:rStyle w:val="Hyperlink"/>
            <w:rFonts w:ascii="Times New Roman" w:hAnsi="Times New Roman"/>
            <w:sz w:val="24"/>
            <w:szCs w:val="24"/>
          </w:rPr>
          <w:t>https://hr.kennesaw.edu/careers.php</w:t>
        </w:r>
      </w:hyperlink>
      <w:r w:rsidRPr="00984109">
        <w:rPr>
          <w:rFonts w:ascii="Times New Roman" w:eastAsia="Times New Roman" w:hAnsi="Times New Roman"/>
          <w:sz w:val="24"/>
          <w:szCs w:val="24"/>
        </w:rPr>
        <w:t>.</w:t>
      </w:r>
      <w:r>
        <w:rPr>
          <w:rFonts w:ascii="Times New Roman" w:eastAsia="Times New Roman" w:hAnsi="Times New Roman"/>
          <w:sz w:val="24"/>
          <w:szCs w:val="24"/>
        </w:rPr>
        <w:t xml:space="preserve"> For </w:t>
      </w:r>
      <w:r w:rsidR="000A0332">
        <w:rPr>
          <w:rFonts w:ascii="Times New Roman" w:eastAsia="Times New Roman" w:hAnsi="Times New Roman"/>
          <w:sz w:val="24"/>
          <w:szCs w:val="24"/>
        </w:rPr>
        <w:t xml:space="preserve">all other questions about the position please contact the ENT Search Committee Chair Susan Young at </w:t>
      </w:r>
      <w:hyperlink r:id="rId8" w:history="1">
        <w:r w:rsidR="000A0332" w:rsidRPr="00007B3B">
          <w:rPr>
            <w:rStyle w:val="Hyperlink"/>
            <w:rFonts w:ascii="Times New Roman" w:eastAsia="Times New Roman" w:hAnsi="Times New Roman"/>
            <w:sz w:val="24"/>
            <w:szCs w:val="24"/>
          </w:rPr>
          <w:t>syoun103@kennesaw.edu</w:t>
        </w:r>
      </w:hyperlink>
      <w:r w:rsidR="000A0332">
        <w:rPr>
          <w:rFonts w:ascii="Times New Roman" w:eastAsia="Times New Roman" w:hAnsi="Times New Roman"/>
          <w:sz w:val="24"/>
          <w:szCs w:val="24"/>
        </w:rPr>
        <w:t xml:space="preserve">. </w:t>
      </w:r>
      <w:r w:rsidR="00061245">
        <w:rPr>
          <w:rFonts w:ascii="Times New Roman" w:eastAsia="Times New Roman" w:hAnsi="Times New Roman"/>
          <w:b/>
          <w:bCs/>
          <w:sz w:val="24"/>
          <w:szCs w:val="24"/>
        </w:rPr>
        <w:t>This position will be open until filled; however, chief consideration will be given to applications received by February 28</w:t>
      </w:r>
      <w:r w:rsidR="00061245" w:rsidRPr="00061245">
        <w:rPr>
          <w:rFonts w:ascii="Times New Roman" w:eastAsia="Times New Roman" w:hAnsi="Times New Roman"/>
          <w:b/>
          <w:bCs/>
          <w:sz w:val="24"/>
          <w:szCs w:val="24"/>
          <w:vertAlign w:val="superscript"/>
        </w:rPr>
        <w:t>th</w:t>
      </w:r>
      <w:r w:rsidR="00061245">
        <w:rPr>
          <w:rFonts w:ascii="Times New Roman" w:eastAsia="Times New Roman" w:hAnsi="Times New Roman"/>
          <w:b/>
          <w:bCs/>
          <w:sz w:val="24"/>
          <w:szCs w:val="24"/>
        </w:rPr>
        <w:t>, 2021.</w:t>
      </w:r>
    </w:p>
    <w:p w14:paraId="7FF801BB" w14:textId="77777777" w:rsidR="00F248C7" w:rsidRPr="0063691C" w:rsidRDefault="00F248C7" w:rsidP="00F248C7">
      <w:pPr>
        <w:spacing w:after="0" w:line="240" w:lineRule="auto"/>
        <w:rPr>
          <w:rFonts w:ascii="Times New Roman" w:eastAsia="Times New Roman" w:hAnsi="Times New Roman"/>
          <w:sz w:val="24"/>
          <w:szCs w:val="24"/>
        </w:rPr>
      </w:pPr>
      <w:r w:rsidRPr="0063691C">
        <w:rPr>
          <w:rFonts w:ascii="Times New Roman" w:eastAsia="Times New Roman" w:hAnsi="Times New Roman"/>
          <w:sz w:val="24"/>
          <w:szCs w:val="24"/>
        </w:rPr>
        <w:tab/>
      </w:r>
      <w:r w:rsidRPr="0063691C">
        <w:rPr>
          <w:rFonts w:ascii="Times New Roman" w:eastAsia="Times New Roman" w:hAnsi="Times New Roman"/>
          <w:sz w:val="24"/>
          <w:szCs w:val="24"/>
        </w:rPr>
        <w:tab/>
      </w:r>
      <w:r w:rsidRPr="0063691C">
        <w:rPr>
          <w:rFonts w:ascii="Times New Roman" w:eastAsia="Times New Roman" w:hAnsi="Times New Roman"/>
          <w:sz w:val="24"/>
          <w:szCs w:val="24"/>
        </w:rPr>
        <w:tab/>
      </w:r>
      <w:r w:rsidRPr="0063691C">
        <w:rPr>
          <w:rFonts w:ascii="Times New Roman" w:eastAsia="Times New Roman" w:hAnsi="Times New Roman"/>
          <w:sz w:val="24"/>
          <w:szCs w:val="24"/>
        </w:rPr>
        <w:tab/>
      </w:r>
    </w:p>
    <w:p w14:paraId="421950D0" w14:textId="7ED46315" w:rsidR="00194290" w:rsidRPr="00F248C7" w:rsidRDefault="00F248C7" w:rsidP="00F248C7">
      <w:pPr>
        <w:spacing w:after="0" w:line="240" w:lineRule="auto"/>
        <w:rPr>
          <w:rFonts w:ascii="Times New Roman" w:eastAsia="Times New Roman" w:hAnsi="Times New Roman"/>
          <w:sz w:val="24"/>
          <w:szCs w:val="24"/>
        </w:rPr>
      </w:pPr>
      <w:r w:rsidRPr="0063691C">
        <w:rPr>
          <w:rFonts w:ascii="Times New Roman" w:eastAsia="Times New Roman" w:hAnsi="Times New Roman"/>
          <w:sz w:val="24"/>
          <w:szCs w:val="24"/>
        </w:rPr>
        <w:t xml:space="preserve">Kennesaw State University, a member of the University System of Georgia, is an Equal Opportunity/Affirmative Action employer and does not discriminate on the basis of age, color, </w:t>
      </w:r>
      <w:r w:rsidRPr="0063691C">
        <w:rPr>
          <w:rFonts w:ascii="Times New Roman" w:eastAsia="Times New Roman" w:hAnsi="Times New Roman"/>
          <w:sz w:val="24"/>
          <w:szCs w:val="24"/>
        </w:rPr>
        <w:lastRenderedPageBreak/>
        <w:t>disability, national origin, race, religion, sex, sexual orientation, and/or veteran status. Georgia is an Open Records state.</w:t>
      </w:r>
    </w:p>
    <w:sectPr w:rsidR="00194290" w:rsidRPr="00F248C7">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F216C" w14:textId="77777777" w:rsidR="00E73620" w:rsidRDefault="00E73620">
      <w:pPr>
        <w:spacing w:after="0" w:line="240" w:lineRule="auto"/>
      </w:pPr>
      <w:r>
        <w:separator/>
      </w:r>
    </w:p>
  </w:endnote>
  <w:endnote w:type="continuationSeparator" w:id="0">
    <w:p w14:paraId="12296ACC" w14:textId="77777777" w:rsidR="00E73620" w:rsidRDefault="00E7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BCC5B" w14:textId="77777777" w:rsidR="00A352FB" w:rsidRDefault="00E73620" w:rsidP="00F2563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ADC62" w14:textId="77777777" w:rsidR="00E73620" w:rsidRDefault="00E73620">
      <w:pPr>
        <w:spacing w:after="0" w:line="240" w:lineRule="auto"/>
      </w:pPr>
      <w:r>
        <w:separator/>
      </w:r>
    </w:p>
  </w:footnote>
  <w:footnote w:type="continuationSeparator" w:id="0">
    <w:p w14:paraId="12C98A43" w14:textId="77777777" w:rsidR="00E73620" w:rsidRDefault="00E736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8C7"/>
    <w:rsid w:val="00043371"/>
    <w:rsid w:val="00061245"/>
    <w:rsid w:val="000A0332"/>
    <w:rsid w:val="00286B4D"/>
    <w:rsid w:val="006B3D87"/>
    <w:rsid w:val="00912365"/>
    <w:rsid w:val="009618C4"/>
    <w:rsid w:val="00A12151"/>
    <w:rsid w:val="00C60300"/>
    <w:rsid w:val="00E409E4"/>
    <w:rsid w:val="00E73620"/>
    <w:rsid w:val="00F24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043F60"/>
  <w14:defaultImageDpi w14:val="32767"/>
  <w15:chartTrackingRefBased/>
  <w15:docId w15:val="{F2B477EF-1F37-8B42-9708-48F02F7B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heme="minorHAnsi" w:hAnsi="Times"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8C7"/>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248C7"/>
    <w:pPr>
      <w:tabs>
        <w:tab w:val="center" w:pos="4680"/>
        <w:tab w:val="right" w:pos="9360"/>
      </w:tabs>
    </w:pPr>
  </w:style>
  <w:style w:type="character" w:customStyle="1" w:styleId="FooterChar">
    <w:name w:val="Footer Char"/>
    <w:basedOn w:val="DefaultParagraphFont"/>
    <w:link w:val="Footer"/>
    <w:uiPriority w:val="99"/>
    <w:rsid w:val="00F248C7"/>
    <w:rPr>
      <w:rFonts w:ascii="Calibri" w:eastAsia="Calibri" w:hAnsi="Calibri" w:cs="Times New Roman"/>
      <w:sz w:val="22"/>
      <w:szCs w:val="22"/>
    </w:rPr>
  </w:style>
  <w:style w:type="character" w:styleId="Hyperlink">
    <w:name w:val="Hyperlink"/>
    <w:uiPriority w:val="99"/>
    <w:unhideWhenUsed/>
    <w:rsid w:val="00F248C7"/>
    <w:rPr>
      <w:color w:val="0563C1"/>
      <w:u w:val="single"/>
    </w:rPr>
  </w:style>
  <w:style w:type="character" w:styleId="UnresolvedMention">
    <w:name w:val="Unresolved Mention"/>
    <w:basedOn w:val="DefaultParagraphFont"/>
    <w:uiPriority w:val="99"/>
    <w:rsid w:val="000A0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677978">
      <w:bodyDiv w:val="1"/>
      <w:marLeft w:val="0"/>
      <w:marRight w:val="0"/>
      <w:marTop w:val="0"/>
      <w:marBottom w:val="0"/>
      <w:divBdr>
        <w:top w:val="none" w:sz="0" w:space="0" w:color="auto"/>
        <w:left w:val="none" w:sz="0" w:space="0" w:color="auto"/>
        <w:bottom w:val="none" w:sz="0" w:space="0" w:color="auto"/>
        <w:right w:val="none" w:sz="0" w:space="0" w:color="auto"/>
      </w:divBdr>
      <w:divsChild>
        <w:div w:id="501050960">
          <w:marLeft w:val="0"/>
          <w:marRight w:val="0"/>
          <w:marTop w:val="0"/>
          <w:marBottom w:val="0"/>
          <w:divBdr>
            <w:top w:val="none" w:sz="0" w:space="0" w:color="auto"/>
            <w:left w:val="none" w:sz="0" w:space="0" w:color="auto"/>
            <w:bottom w:val="none" w:sz="0" w:space="0" w:color="auto"/>
            <w:right w:val="none" w:sz="0" w:space="0" w:color="auto"/>
          </w:divBdr>
        </w:div>
      </w:divsChild>
    </w:div>
    <w:div w:id="96739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oun103@kennesaw.edu" TargetMode="External"/><Relationship Id="rId3" Type="http://schemas.openxmlformats.org/officeDocument/2006/relationships/webSettings" Target="webSettings.xml"/><Relationship Id="rId7" Type="http://schemas.openxmlformats.org/officeDocument/2006/relationships/hyperlink" Target="https://hr.kennesaw.edu/careers.ph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Young</dc:creator>
  <cp:keywords/>
  <dc:description/>
  <cp:lastModifiedBy>Susan Young</cp:lastModifiedBy>
  <cp:revision>3</cp:revision>
  <dcterms:created xsi:type="dcterms:W3CDTF">2021-01-07T21:45:00Z</dcterms:created>
  <dcterms:modified xsi:type="dcterms:W3CDTF">2021-01-07T21:48:00Z</dcterms:modified>
</cp:coreProperties>
</file>