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2C50" w:rsidRPr="000D1921" w:rsidRDefault="00914995">
      <w:pPr>
        <w:jc w:val="center"/>
        <w:rPr>
          <w:rFonts w:asciiTheme="majorHAnsi" w:hAnsiTheme="majorHAnsi"/>
          <w:b/>
          <w:color w:val="222222"/>
          <w:sz w:val="24"/>
          <w:szCs w:val="24"/>
        </w:rPr>
      </w:pPr>
      <w:r w:rsidRPr="000D1921">
        <w:rPr>
          <w:rFonts w:asciiTheme="majorHAnsi" w:hAnsiTheme="majorHAnsi"/>
          <w:b/>
          <w:color w:val="222222"/>
          <w:sz w:val="24"/>
          <w:szCs w:val="24"/>
        </w:rPr>
        <w:t xml:space="preserve">The Handbook of International Leadership Research </w:t>
      </w:r>
    </w:p>
    <w:p w14:paraId="00000007" w14:textId="1FD68839" w:rsidR="00D92C50" w:rsidRPr="000D1921" w:rsidRDefault="00914995" w:rsidP="000D1921">
      <w:pPr>
        <w:spacing w:line="240" w:lineRule="auto"/>
        <w:jc w:val="center"/>
        <w:rPr>
          <w:rFonts w:asciiTheme="majorHAnsi" w:hAnsiTheme="majorHAnsi"/>
          <w:i/>
          <w:sz w:val="24"/>
          <w:szCs w:val="24"/>
        </w:rPr>
      </w:pPr>
      <w:r w:rsidRPr="000D1921">
        <w:rPr>
          <w:rFonts w:asciiTheme="majorHAnsi" w:hAnsiTheme="majorHAnsi"/>
          <w:i/>
          <w:sz w:val="24"/>
          <w:szCs w:val="24"/>
        </w:rPr>
        <w:t>Yulia Tolstikov-Mast, Ph.D</w:t>
      </w:r>
      <w:r w:rsidR="000D1921" w:rsidRPr="000D1921">
        <w:rPr>
          <w:rFonts w:asciiTheme="majorHAnsi" w:hAnsiTheme="majorHAnsi"/>
          <w:i/>
          <w:sz w:val="24"/>
          <w:szCs w:val="24"/>
        </w:rPr>
        <w:t xml:space="preserve">, </w:t>
      </w:r>
      <w:r w:rsidRPr="000D1921">
        <w:rPr>
          <w:rFonts w:asciiTheme="majorHAnsi" w:hAnsiTheme="majorHAnsi"/>
          <w:i/>
          <w:sz w:val="24"/>
          <w:szCs w:val="24"/>
        </w:rPr>
        <w:t>Jennie Walker, Ph.D.</w:t>
      </w:r>
      <w:r w:rsidR="000D1921" w:rsidRPr="000D1921">
        <w:rPr>
          <w:rFonts w:asciiTheme="majorHAnsi" w:hAnsiTheme="majorHAnsi"/>
          <w:i/>
          <w:sz w:val="24"/>
          <w:szCs w:val="24"/>
        </w:rPr>
        <w:t xml:space="preserve">, </w:t>
      </w:r>
      <w:r w:rsidRPr="000D1921">
        <w:rPr>
          <w:rFonts w:asciiTheme="majorHAnsi" w:hAnsiTheme="majorHAnsi"/>
          <w:i/>
          <w:sz w:val="24"/>
          <w:szCs w:val="24"/>
        </w:rPr>
        <w:t>Franziska Bieri, Ph.D.</w:t>
      </w:r>
    </w:p>
    <w:p w14:paraId="02D0899C" w14:textId="77777777" w:rsidR="000D1921" w:rsidRPr="000D1921" w:rsidRDefault="000D1921">
      <w:pPr>
        <w:spacing w:before="240"/>
        <w:rPr>
          <w:rFonts w:asciiTheme="majorHAnsi" w:hAnsiTheme="majorHAnsi"/>
          <w:sz w:val="24"/>
          <w:szCs w:val="24"/>
        </w:rPr>
      </w:pPr>
      <w:r w:rsidRPr="000D1921">
        <w:rPr>
          <w:rFonts w:asciiTheme="majorHAnsi" w:hAnsiTheme="majorHAnsi"/>
          <w:b/>
          <w:sz w:val="24"/>
          <w:szCs w:val="24"/>
        </w:rPr>
        <w:t>Note:</w:t>
      </w:r>
      <w:r w:rsidRPr="000D1921">
        <w:rPr>
          <w:rFonts w:asciiTheme="majorHAnsi" w:hAnsiTheme="majorHAnsi"/>
          <w:sz w:val="24"/>
          <w:szCs w:val="24"/>
        </w:rPr>
        <w:t xml:space="preserve">  </w:t>
      </w:r>
      <w:r w:rsidRPr="000D1921">
        <w:rPr>
          <w:rFonts w:asciiTheme="majorHAnsi" w:hAnsiTheme="majorHAnsi"/>
          <w:i/>
          <w:sz w:val="24"/>
          <w:szCs w:val="24"/>
        </w:rPr>
        <w:t>This is a call for additional authors, as the publisher has expanded the handbook.  Below the description, you will find the list of chapters already being written for the book followed by suggested chapters for which we are soliciting authors.</w:t>
      </w:r>
    </w:p>
    <w:p w14:paraId="00000009" w14:textId="153BD0AF" w:rsidR="00D92C50" w:rsidRPr="000D1921" w:rsidRDefault="00914995">
      <w:pPr>
        <w:spacing w:before="240"/>
        <w:rPr>
          <w:rFonts w:asciiTheme="majorHAnsi" w:hAnsiTheme="majorHAnsi"/>
          <w:sz w:val="24"/>
          <w:szCs w:val="24"/>
        </w:rPr>
      </w:pPr>
      <w:r w:rsidRPr="000D1921">
        <w:rPr>
          <w:rFonts w:asciiTheme="majorHAnsi" w:hAnsiTheme="majorHAnsi"/>
          <w:sz w:val="24"/>
          <w:szCs w:val="24"/>
        </w:rPr>
        <w:t>For the past 20 years, leadership studies have widely expanded across cultures and societies (e.g., Jogulu, 2010; House et al., 2014; House et al., 2004; Leong &amp; Fischer, 2011). Recent ProQuest search revealed an upward trend in intercultural, cross-cultur</w:t>
      </w:r>
      <w:r w:rsidRPr="000D1921">
        <w:rPr>
          <w:rFonts w:asciiTheme="majorHAnsi" w:hAnsiTheme="majorHAnsi"/>
          <w:sz w:val="24"/>
          <w:szCs w:val="24"/>
        </w:rPr>
        <w:t xml:space="preserve">al, or multinational research that involves varied leadership topics. Additionally, there is a noticeable increase in culture specific leadership theorizing and research that looks at local leadership from non-Western perspectives (Peus, Braun, &amp; Knipfer, </w:t>
      </w:r>
      <w:r w:rsidRPr="000D1921">
        <w:rPr>
          <w:rFonts w:asciiTheme="majorHAnsi" w:hAnsiTheme="majorHAnsi"/>
          <w:sz w:val="24"/>
          <w:szCs w:val="24"/>
        </w:rPr>
        <w:t xml:space="preserve">2015; Pillai et al., 2011; Romero, 2004). Further, more leadership scholars emphasize the importance to capture context in leadership research especially when it’s conducted internationally (Farid, 2011; Osland, Bird, &amp; Oddou, 2012; Shamir, 2012; Scandura </w:t>
      </w:r>
      <w:r w:rsidRPr="000D1921">
        <w:rPr>
          <w:rFonts w:asciiTheme="majorHAnsi" w:hAnsiTheme="majorHAnsi"/>
          <w:sz w:val="24"/>
          <w:szCs w:val="24"/>
        </w:rPr>
        <w:t>&amp; Dorfman, 2004). Finally, growth in a number of international leadership studies has inspired international research partnerships where scholars with diverse leadership backgrounds collaborate on large scale projects and debate methodological approaches t</w:t>
      </w:r>
      <w:r w:rsidRPr="000D1921">
        <w:rPr>
          <w:rFonts w:asciiTheme="majorHAnsi" w:hAnsiTheme="majorHAnsi"/>
          <w:sz w:val="24"/>
          <w:szCs w:val="24"/>
        </w:rPr>
        <w:t>o leadership topics (Dorfman et al., 2012).</w:t>
      </w:r>
    </w:p>
    <w:p w14:paraId="0000000A" w14:textId="77777777" w:rsidR="00D92C50" w:rsidRPr="000D1921" w:rsidRDefault="00914995">
      <w:pPr>
        <w:spacing w:before="240"/>
        <w:rPr>
          <w:rFonts w:asciiTheme="majorHAnsi" w:hAnsiTheme="majorHAnsi"/>
          <w:sz w:val="24"/>
          <w:szCs w:val="24"/>
        </w:rPr>
      </w:pPr>
      <w:r w:rsidRPr="000D1921">
        <w:rPr>
          <w:rFonts w:asciiTheme="majorHAnsi" w:hAnsiTheme="majorHAnsi"/>
          <w:sz w:val="24"/>
          <w:szCs w:val="24"/>
        </w:rPr>
        <w:t>Although the increase in international leadership research is evident, a discussion about an international research process, including nuances, challenges, or steps in conducting this type of research, is limited</w:t>
      </w:r>
      <w:r w:rsidRPr="000D1921">
        <w:rPr>
          <w:rFonts w:asciiTheme="majorHAnsi" w:hAnsiTheme="majorHAnsi"/>
          <w:sz w:val="24"/>
          <w:szCs w:val="24"/>
        </w:rPr>
        <w:t xml:space="preserve"> (Hanges &amp; Shteynberg, 2004). Moreover, international leadership research collaborators have no available guides and expert discussions to help them lead or work effectively on international leadership research projects. Simultaneously, domestic research d</w:t>
      </w:r>
      <w:r w:rsidRPr="000D1921">
        <w:rPr>
          <w:rFonts w:asciiTheme="majorHAnsi" w:hAnsiTheme="majorHAnsi"/>
          <w:sz w:val="24"/>
          <w:szCs w:val="24"/>
        </w:rPr>
        <w:t>iffers from international research (Osland, Bird, &amp; Oddou, 2012; Peterson &amp; Hunt, 1997), and emerging as well as experienced leadership scholars should have an outlet to review best practices and learn to conduct rigorous scholarship across societies, as w</w:t>
      </w:r>
      <w:r w:rsidRPr="000D1921">
        <w:rPr>
          <w:rFonts w:asciiTheme="majorHAnsi" w:hAnsiTheme="majorHAnsi"/>
          <w:sz w:val="24"/>
          <w:szCs w:val="24"/>
        </w:rPr>
        <w:t>ell as work productively in international research collaborations.</w:t>
      </w:r>
    </w:p>
    <w:p w14:paraId="0000000B" w14:textId="3D1C423D" w:rsidR="00D92C50" w:rsidRPr="000D1921" w:rsidRDefault="00914995">
      <w:pPr>
        <w:spacing w:before="240"/>
        <w:rPr>
          <w:rFonts w:asciiTheme="majorHAnsi" w:hAnsiTheme="majorHAnsi"/>
          <w:sz w:val="24"/>
          <w:szCs w:val="24"/>
        </w:rPr>
      </w:pPr>
      <w:r w:rsidRPr="000D1921">
        <w:rPr>
          <w:rFonts w:asciiTheme="majorHAnsi" w:hAnsiTheme="majorHAnsi"/>
          <w:i/>
          <w:sz w:val="24"/>
          <w:szCs w:val="24"/>
        </w:rPr>
        <w:t>The Handbook of International Leadership Research</w:t>
      </w:r>
      <w:r w:rsidR="000D1921" w:rsidRPr="000D1921">
        <w:rPr>
          <w:rFonts w:asciiTheme="majorHAnsi" w:hAnsiTheme="majorHAnsi"/>
          <w:i/>
          <w:sz w:val="24"/>
          <w:szCs w:val="24"/>
        </w:rPr>
        <w:t xml:space="preserve">, </w:t>
      </w:r>
      <w:r w:rsidR="000D1921" w:rsidRPr="000D1921">
        <w:rPr>
          <w:rFonts w:asciiTheme="majorHAnsi" w:hAnsiTheme="majorHAnsi"/>
          <w:sz w:val="24"/>
          <w:szCs w:val="24"/>
        </w:rPr>
        <w:t>to be published by Taylor &amp; Francis,</w:t>
      </w:r>
      <w:r w:rsidRPr="000D1921">
        <w:rPr>
          <w:rFonts w:asciiTheme="majorHAnsi" w:hAnsiTheme="majorHAnsi"/>
          <w:sz w:val="24"/>
          <w:szCs w:val="24"/>
        </w:rPr>
        <w:t xml:space="preserve"> is a unique contribution to the area of leadership studies as it covers all stages of international leadership research process, provides a</w:t>
      </w:r>
      <w:r w:rsidRPr="000D1921">
        <w:rPr>
          <w:rFonts w:asciiTheme="majorHAnsi" w:hAnsiTheme="majorHAnsi"/>
          <w:sz w:val="24"/>
          <w:szCs w:val="24"/>
        </w:rPr>
        <w:t>nalysis of some high profile international leadership studies as well as a smaller scale international research projects, and discusses examples of international research collaborations. The book offers examples of theoretical and empirical works: from que</w:t>
      </w:r>
      <w:r w:rsidRPr="000D1921">
        <w:rPr>
          <w:rFonts w:asciiTheme="majorHAnsi" w:hAnsiTheme="majorHAnsi"/>
          <w:sz w:val="24"/>
          <w:szCs w:val="24"/>
        </w:rPr>
        <w:t>stioning the concept of “universal leadership theory” and looking into philosophical assumptions in international leadership studies to discussing ethical research standards across cultures and setting standards for intercultural research approaches to rig</w:t>
      </w:r>
      <w:r w:rsidRPr="000D1921">
        <w:rPr>
          <w:rFonts w:asciiTheme="majorHAnsi" w:hAnsiTheme="majorHAnsi"/>
          <w:sz w:val="24"/>
          <w:szCs w:val="24"/>
        </w:rPr>
        <w:t xml:space="preserve">or. Other topics include international sampling strategy, integrity and validity of international </w:t>
      </w:r>
      <w:r w:rsidRPr="000D1921">
        <w:rPr>
          <w:rFonts w:asciiTheme="majorHAnsi" w:hAnsiTheme="majorHAnsi"/>
          <w:sz w:val="24"/>
          <w:szCs w:val="24"/>
        </w:rPr>
        <w:lastRenderedPageBreak/>
        <w:t>research, cultural assumptions and frames of reference and their influence on theory development, challenges with concept translation, international approache</w:t>
      </w:r>
      <w:r w:rsidRPr="000D1921">
        <w:rPr>
          <w:rFonts w:asciiTheme="majorHAnsi" w:hAnsiTheme="majorHAnsi"/>
          <w:sz w:val="24"/>
          <w:szCs w:val="24"/>
        </w:rPr>
        <w:t>s to informed consent and ethical research standards, or publication standards in international scholarly outlets. In addition, the book discusses challenges and rewards of conducting multinational research, and the importance of longitudinal studies as we</w:t>
      </w:r>
      <w:r w:rsidRPr="000D1921">
        <w:rPr>
          <w:rFonts w:asciiTheme="majorHAnsi" w:hAnsiTheme="majorHAnsi"/>
          <w:sz w:val="24"/>
          <w:szCs w:val="24"/>
        </w:rPr>
        <w:t>ll as unique methodologies to understand leadership phenomena in different cultures.</w:t>
      </w:r>
    </w:p>
    <w:p w14:paraId="0000000D" w14:textId="77777777" w:rsidR="00D92C50" w:rsidRPr="000D1921" w:rsidRDefault="00914995">
      <w:pPr>
        <w:spacing w:before="240"/>
        <w:jc w:val="center"/>
        <w:rPr>
          <w:rFonts w:asciiTheme="majorHAnsi" w:hAnsiTheme="majorHAnsi"/>
          <w:b/>
          <w:sz w:val="24"/>
          <w:szCs w:val="24"/>
        </w:rPr>
      </w:pPr>
      <w:r w:rsidRPr="000D1921">
        <w:rPr>
          <w:rFonts w:asciiTheme="majorHAnsi" w:hAnsiTheme="majorHAnsi"/>
          <w:b/>
          <w:sz w:val="24"/>
          <w:szCs w:val="24"/>
        </w:rPr>
        <w:t>Proposed Focus of Manuscripts and Chapter Topics</w:t>
      </w:r>
    </w:p>
    <w:p w14:paraId="0000000E" w14:textId="77777777" w:rsidR="00D92C50" w:rsidRPr="000D1921" w:rsidRDefault="00914995">
      <w:pPr>
        <w:spacing w:before="240"/>
        <w:rPr>
          <w:rFonts w:asciiTheme="majorHAnsi" w:hAnsiTheme="majorHAnsi"/>
          <w:sz w:val="24"/>
          <w:szCs w:val="24"/>
        </w:rPr>
      </w:pPr>
      <w:r w:rsidRPr="000D1921">
        <w:rPr>
          <w:rFonts w:asciiTheme="majorHAnsi" w:hAnsiTheme="majorHAnsi"/>
          <w:sz w:val="24"/>
          <w:szCs w:val="24"/>
        </w:rPr>
        <w:t>The focus of the book is NOT to include original studies that have not been previously peer-reviewed and published in aca</w:t>
      </w:r>
      <w:r w:rsidRPr="000D1921">
        <w:rPr>
          <w:rFonts w:asciiTheme="majorHAnsi" w:hAnsiTheme="majorHAnsi"/>
          <w:sz w:val="24"/>
          <w:szCs w:val="24"/>
        </w:rPr>
        <w:t>demic journals. Rather, we are seeking authors who (1) have conducted and already published their international leadership research or (2) are currently conducting their study (different stages) to share their analytical reflections of the international re</w:t>
      </w:r>
      <w:r w:rsidRPr="000D1921">
        <w:rPr>
          <w:rFonts w:asciiTheme="majorHAnsi" w:hAnsiTheme="majorHAnsi"/>
          <w:sz w:val="24"/>
          <w:szCs w:val="24"/>
        </w:rPr>
        <w:t>search process. The proposed table of contents includes issues faced by international researchers. In a manuscript, authors will be able to use data from their study as well as reference parts of ongoing studies as evidence.</w:t>
      </w:r>
    </w:p>
    <w:p w14:paraId="49FB9CF1" w14:textId="57ED4CFD" w:rsidR="000D1921" w:rsidRDefault="00914995">
      <w:pPr>
        <w:spacing w:before="240"/>
        <w:rPr>
          <w:rFonts w:asciiTheme="majorHAnsi" w:hAnsiTheme="majorHAnsi"/>
          <w:sz w:val="24"/>
          <w:szCs w:val="24"/>
        </w:rPr>
      </w:pPr>
      <w:r w:rsidRPr="000D1921">
        <w:rPr>
          <w:rFonts w:asciiTheme="majorHAnsi" w:hAnsiTheme="majorHAnsi"/>
          <w:sz w:val="24"/>
          <w:szCs w:val="24"/>
        </w:rPr>
        <w:t>When submitting an expression o</w:t>
      </w:r>
      <w:r w:rsidRPr="000D1921">
        <w:rPr>
          <w:rFonts w:asciiTheme="majorHAnsi" w:hAnsiTheme="majorHAnsi"/>
          <w:sz w:val="24"/>
          <w:szCs w:val="24"/>
        </w:rPr>
        <w:t>f interest, please briefly describe the original research, a research stage you plan to address and why. After that, please formulate your topic of interest and connect it to the topic(s) provided within a table of content. Related topics or additional top</w:t>
      </w:r>
      <w:r w:rsidRPr="000D1921">
        <w:rPr>
          <w:rFonts w:asciiTheme="majorHAnsi" w:hAnsiTheme="majorHAnsi"/>
          <w:sz w:val="24"/>
          <w:szCs w:val="24"/>
        </w:rPr>
        <w:t>ics are welcome for consideration. Chapters can be approached through theoretical essays or empirical example(s) with a relevant analysis. Every chapter should include examples that represent different cultures (including race, ethnicity, gender, and natio</w:t>
      </w:r>
      <w:r w:rsidRPr="000D1921">
        <w:rPr>
          <w:rFonts w:asciiTheme="majorHAnsi" w:hAnsiTheme="majorHAnsi"/>
          <w:sz w:val="24"/>
          <w:szCs w:val="24"/>
        </w:rPr>
        <w:t>nality) or societies/countries. In addition, research examples should come from diverse (Western and Non-Western) scholars-authors as well as academic and non-academic (e.g., public, private) organizations (e.g., The Gallup, European Social Survey, Creativ</w:t>
      </w:r>
      <w:r w:rsidRPr="000D1921">
        <w:rPr>
          <w:rFonts w:asciiTheme="majorHAnsi" w:hAnsiTheme="majorHAnsi"/>
          <w:sz w:val="24"/>
          <w:szCs w:val="24"/>
        </w:rPr>
        <w:t xml:space="preserve">e Leadership group, International Social Survey Program).  </w:t>
      </w:r>
    </w:p>
    <w:p w14:paraId="45AF794D" w14:textId="133C5BBA" w:rsidR="00765C54" w:rsidRDefault="00765C54">
      <w:pPr>
        <w:spacing w:before="240"/>
        <w:rPr>
          <w:rFonts w:asciiTheme="majorHAnsi" w:hAnsiTheme="majorHAnsi"/>
          <w:sz w:val="24"/>
          <w:szCs w:val="24"/>
        </w:rPr>
      </w:pPr>
      <w:r>
        <w:rPr>
          <w:rFonts w:asciiTheme="majorHAnsi" w:hAnsiTheme="majorHAnsi"/>
          <w:sz w:val="24"/>
          <w:szCs w:val="24"/>
        </w:rPr>
        <w:t xml:space="preserve">Manuscripts are due by </w:t>
      </w:r>
      <w:r w:rsidRPr="00765C54">
        <w:rPr>
          <w:rFonts w:asciiTheme="majorHAnsi" w:hAnsiTheme="majorHAnsi"/>
          <w:b/>
          <w:sz w:val="24"/>
          <w:szCs w:val="24"/>
        </w:rPr>
        <w:t>March 31, 2020</w:t>
      </w:r>
      <w:r>
        <w:rPr>
          <w:rFonts w:asciiTheme="majorHAnsi" w:hAnsiTheme="majorHAnsi"/>
          <w:sz w:val="24"/>
          <w:szCs w:val="24"/>
        </w:rPr>
        <w:t xml:space="preserve">.  If you are concerned about this timeline, we may have some flexibility.  Send your expression of interest and proposal to:  </w:t>
      </w:r>
      <w:r w:rsidRPr="00765C54">
        <w:rPr>
          <w:rFonts w:asciiTheme="majorHAnsi" w:hAnsiTheme="majorHAnsi" w:cs="Segoe UI"/>
          <w:b/>
          <w:sz w:val="24"/>
          <w:szCs w:val="24"/>
          <w:shd w:val="clear" w:color="auto" w:fill="FFFFFF"/>
        </w:rPr>
        <w:t>internleadresbook@gmail.com</w:t>
      </w:r>
      <w:r w:rsidRPr="00765C54">
        <w:rPr>
          <w:rFonts w:asciiTheme="majorHAnsi" w:hAnsiTheme="majorHAnsi"/>
          <w:sz w:val="24"/>
          <w:szCs w:val="24"/>
        </w:rPr>
        <w:t xml:space="preserve"> </w:t>
      </w:r>
    </w:p>
    <w:p w14:paraId="11E4C112" w14:textId="77777777" w:rsidR="00765C54" w:rsidRPr="000D1921" w:rsidRDefault="00765C54">
      <w:pPr>
        <w:spacing w:before="240"/>
        <w:rPr>
          <w:rFonts w:asciiTheme="majorHAnsi" w:hAnsiTheme="majorHAnsi"/>
          <w:sz w:val="24"/>
          <w:szCs w:val="24"/>
        </w:rPr>
      </w:pPr>
    </w:p>
    <w:p w14:paraId="00000010" w14:textId="77777777" w:rsidR="00D92C50" w:rsidRPr="000D1921" w:rsidRDefault="00D92C50">
      <w:pPr>
        <w:spacing w:line="240" w:lineRule="auto"/>
        <w:jc w:val="center"/>
        <w:rPr>
          <w:rFonts w:asciiTheme="majorHAnsi" w:hAnsiTheme="majorHAnsi"/>
          <w:b/>
          <w:sz w:val="24"/>
          <w:szCs w:val="24"/>
        </w:rPr>
      </w:pPr>
    </w:p>
    <w:p w14:paraId="76B66A41" w14:textId="77777777" w:rsidR="00765C54" w:rsidRDefault="00765C54">
      <w:pPr>
        <w:rPr>
          <w:rFonts w:asciiTheme="majorHAnsi" w:hAnsiTheme="majorHAnsi"/>
          <w:b/>
          <w:sz w:val="24"/>
          <w:szCs w:val="24"/>
          <w:highlight w:val="yellow"/>
        </w:rPr>
      </w:pPr>
      <w:r>
        <w:rPr>
          <w:rFonts w:asciiTheme="majorHAnsi" w:hAnsiTheme="majorHAnsi"/>
          <w:b/>
          <w:sz w:val="24"/>
          <w:szCs w:val="24"/>
          <w:highlight w:val="yellow"/>
        </w:rPr>
        <w:br w:type="page"/>
      </w:r>
    </w:p>
    <w:p w14:paraId="00000015" w14:textId="5D3FE163" w:rsidR="00D92C50" w:rsidRPr="000D1921" w:rsidRDefault="000D1921">
      <w:pPr>
        <w:spacing w:line="240" w:lineRule="auto"/>
        <w:jc w:val="center"/>
        <w:rPr>
          <w:rFonts w:asciiTheme="majorHAnsi" w:hAnsiTheme="majorHAnsi"/>
          <w:b/>
          <w:sz w:val="24"/>
          <w:szCs w:val="24"/>
        </w:rPr>
      </w:pPr>
      <w:r w:rsidRPr="000D1921">
        <w:rPr>
          <w:rFonts w:asciiTheme="majorHAnsi" w:hAnsiTheme="majorHAnsi"/>
          <w:b/>
          <w:sz w:val="24"/>
          <w:szCs w:val="24"/>
          <w:highlight w:val="yellow"/>
        </w:rPr>
        <w:t>Current Chapters Being Written for the Handbook</w:t>
      </w:r>
    </w:p>
    <w:p w14:paraId="00000016" w14:textId="77777777" w:rsidR="00D92C50" w:rsidRPr="000D1921" w:rsidRDefault="00D92C50">
      <w:pPr>
        <w:rPr>
          <w:rFonts w:asciiTheme="majorHAnsi" w:hAnsiTheme="majorHAnsi"/>
          <w:color w:val="333333"/>
          <w:sz w:val="24"/>
          <w:szCs w:val="24"/>
        </w:rPr>
      </w:pPr>
    </w:p>
    <w:p w14:paraId="00000018" w14:textId="5489DE42" w:rsidR="00D92C50" w:rsidRPr="000D1921" w:rsidRDefault="00914995" w:rsidP="000D1921">
      <w:pPr>
        <w:rPr>
          <w:rFonts w:asciiTheme="majorHAnsi" w:hAnsiTheme="majorHAnsi"/>
          <w:b/>
          <w:sz w:val="24"/>
          <w:szCs w:val="24"/>
        </w:rPr>
      </w:pPr>
      <w:r w:rsidRPr="000D1921">
        <w:rPr>
          <w:rFonts w:asciiTheme="majorHAnsi" w:hAnsiTheme="majorHAnsi"/>
          <w:b/>
          <w:sz w:val="24"/>
          <w:szCs w:val="24"/>
        </w:rPr>
        <w:t>Part I. Philosophical and Conceptual Traditions and New Perspectives</w:t>
      </w:r>
      <w:r w:rsidRPr="000D1921">
        <w:rPr>
          <w:rFonts w:asciiTheme="majorHAnsi" w:hAnsiTheme="majorHAnsi"/>
          <w:b/>
          <w:sz w:val="24"/>
          <w:szCs w:val="24"/>
        </w:rPr>
        <w:t xml:space="preserve"> </w:t>
      </w:r>
      <w:r w:rsidR="000D1921" w:rsidRPr="000D1921">
        <w:rPr>
          <w:rFonts w:asciiTheme="majorHAnsi" w:hAnsiTheme="majorHAnsi"/>
          <w:b/>
          <w:sz w:val="24"/>
          <w:szCs w:val="24"/>
        </w:rPr>
        <w:t>\</w:t>
      </w:r>
    </w:p>
    <w:p w14:paraId="48207952" w14:textId="77777777" w:rsidR="000D1921" w:rsidRPr="000D1921" w:rsidRDefault="000D1921" w:rsidP="000D1921">
      <w:pPr>
        <w:rPr>
          <w:rFonts w:asciiTheme="majorHAnsi" w:hAnsiTheme="majorHAnsi"/>
          <w:b/>
          <w:sz w:val="24"/>
          <w:szCs w:val="24"/>
        </w:rPr>
      </w:pPr>
    </w:p>
    <w:p w14:paraId="00000019" w14:textId="77777777" w:rsidR="00D92C50" w:rsidRPr="000D1921" w:rsidRDefault="00914995">
      <w:pPr>
        <w:spacing w:after="160" w:line="259" w:lineRule="auto"/>
        <w:rPr>
          <w:rFonts w:asciiTheme="majorHAnsi" w:hAnsiTheme="majorHAnsi"/>
          <w:b/>
          <w:sz w:val="24"/>
          <w:szCs w:val="24"/>
        </w:rPr>
      </w:pPr>
      <w:r w:rsidRPr="000D1921">
        <w:rPr>
          <w:rFonts w:asciiTheme="majorHAnsi" w:hAnsiTheme="majorHAnsi"/>
          <w:b/>
          <w:sz w:val="24"/>
          <w:szCs w:val="24"/>
        </w:rPr>
        <w:t>Chapter. Introduction to Part I</w:t>
      </w:r>
    </w:p>
    <w:p w14:paraId="0000001B" w14:textId="77777777" w:rsidR="00D92C50" w:rsidRPr="000D1921" w:rsidRDefault="00914995">
      <w:pPr>
        <w:spacing w:after="160" w:line="259" w:lineRule="auto"/>
        <w:rPr>
          <w:rFonts w:asciiTheme="majorHAnsi" w:hAnsiTheme="majorHAnsi"/>
          <w:b/>
          <w:color w:val="333333"/>
          <w:sz w:val="24"/>
          <w:szCs w:val="24"/>
        </w:rPr>
      </w:pPr>
      <w:r w:rsidRPr="000D1921">
        <w:rPr>
          <w:rFonts w:asciiTheme="majorHAnsi" w:hAnsiTheme="majorHAnsi"/>
          <w:b/>
          <w:color w:val="333333"/>
          <w:sz w:val="24"/>
          <w:szCs w:val="24"/>
        </w:rPr>
        <w:t>Chapter. Whose Leadership Questions Do We Ask? Whose Leadership Knowledge Do We Capture?</w:t>
      </w:r>
    </w:p>
    <w:p w14:paraId="0000001C" w14:textId="77777777" w:rsidR="00D92C50" w:rsidRPr="000D1921" w:rsidRDefault="00914995">
      <w:pPr>
        <w:spacing w:line="240" w:lineRule="auto"/>
        <w:rPr>
          <w:rFonts w:asciiTheme="majorHAnsi" w:hAnsiTheme="majorHAnsi"/>
          <w:sz w:val="24"/>
          <w:szCs w:val="24"/>
        </w:rPr>
      </w:pPr>
      <w:r w:rsidRPr="000D1921">
        <w:rPr>
          <w:rFonts w:asciiTheme="majorHAnsi" w:hAnsiTheme="majorHAnsi"/>
          <w:sz w:val="24"/>
          <w:szCs w:val="24"/>
        </w:rPr>
        <w:t xml:space="preserve">Description: The author </w:t>
      </w:r>
      <w:r w:rsidRPr="000D1921">
        <w:rPr>
          <w:rFonts w:asciiTheme="majorHAnsi" w:hAnsiTheme="majorHAnsi"/>
          <w:sz w:val="24"/>
          <w:szCs w:val="24"/>
        </w:rPr>
        <w:t>builds on her original research on civil society organizations in the Middle East where she studied in particular women’s organizations and networks for nearly 20 years. The author investigated women’s organizations in the Middle East and North Africa (MEN</w:t>
      </w:r>
      <w:r w:rsidRPr="000D1921">
        <w:rPr>
          <w:rFonts w:asciiTheme="majorHAnsi" w:hAnsiTheme="majorHAnsi"/>
          <w:sz w:val="24"/>
          <w:szCs w:val="24"/>
        </w:rPr>
        <w:t xml:space="preserve">A region), with the example of Egypt, and the Arab Gulf, with focus on the United Arab Emirates and Qatar, to understand and be in a position to explain the leadership values and practices that enabled these women to have impact on civil society.  </w:t>
      </w:r>
    </w:p>
    <w:p w14:paraId="0000001F" w14:textId="3D5AA756" w:rsidR="00D92C50" w:rsidRPr="000D1921" w:rsidRDefault="00D92C50" w:rsidP="000D1921">
      <w:pPr>
        <w:rPr>
          <w:rFonts w:asciiTheme="majorHAnsi" w:hAnsiTheme="majorHAnsi"/>
          <w:sz w:val="24"/>
          <w:szCs w:val="24"/>
        </w:rPr>
      </w:pPr>
    </w:p>
    <w:p w14:paraId="00000020" w14:textId="77777777" w:rsidR="00D92C50" w:rsidRPr="000D1921" w:rsidRDefault="00914995">
      <w:pPr>
        <w:spacing w:after="160" w:line="259" w:lineRule="auto"/>
        <w:rPr>
          <w:rFonts w:asciiTheme="majorHAnsi" w:hAnsiTheme="majorHAnsi"/>
          <w:b/>
          <w:sz w:val="24"/>
          <w:szCs w:val="24"/>
        </w:rPr>
      </w:pPr>
      <w:r w:rsidRPr="000D1921">
        <w:rPr>
          <w:rFonts w:asciiTheme="majorHAnsi" w:hAnsiTheme="majorHAnsi"/>
          <w:b/>
          <w:sz w:val="24"/>
          <w:szCs w:val="24"/>
        </w:rPr>
        <w:t xml:space="preserve">Part II. </w:t>
      </w:r>
      <w:r w:rsidRPr="000D1921">
        <w:rPr>
          <w:rFonts w:asciiTheme="majorHAnsi" w:eastAsia="Roboto" w:hAnsiTheme="majorHAnsi" w:cs="Roboto"/>
          <w:b/>
          <w:sz w:val="24"/>
          <w:szCs w:val="24"/>
          <w:highlight w:val="white"/>
        </w:rPr>
        <w:t>International Leadership Research Processes: Core Issues in Study Design, Data Collection, and Analysis</w:t>
      </w:r>
    </w:p>
    <w:p w14:paraId="00000021" w14:textId="77777777" w:rsidR="00D92C50" w:rsidRPr="000D1921" w:rsidRDefault="00914995">
      <w:pPr>
        <w:spacing w:after="160" w:line="259" w:lineRule="auto"/>
        <w:rPr>
          <w:rFonts w:asciiTheme="majorHAnsi" w:hAnsiTheme="majorHAnsi"/>
          <w:b/>
          <w:sz w:val="24"/>
          <w:szCs w:val="24"/>
        </w:rPr>
      </w:pPr>
      <w:r w:rsidRPr="000D1921">
        <w:rPr>
          <w:rFonts w:asciiTheme="majorHAnsi" w:hAnsiTheme="majorHAnsi"/>
          <w:b/>
          <w:sz w:val="24"/>
          <w:szCs w:val="24"/>
        </w:rPr>
        <w:t>Chapter. Introduction to Part II</w:t>
      </w:r>
    </w:p>
    <w:p w14:paraId="00000022" w14:textId="77777777" w:rsidR="00D92C50" w:rsidRPr="000D1921" w:rsidRDefault="00914995">
      <w:pPr>
        <w:spacing w:after="160" w:line="259" w:lineRule="auto"/>
        <w:rPr>
          <w:rFonts w:asciiTheme="majorHAnsi" w:hAnsiTheme="majorHAnsi"/>
          <w:b/>
          <w:sz w:val="24"/>
          <w:szCs w:val="24"/>
          <w:shd w:val="clear" w:color="auto" w:fill="F9CB9C"/>
        </w:rPr>
      </w:pPr>
      <w:r w:rsidRPr="000D1921">
        <w:rPr>
          <w:rFonts w:asciiTheme="majorHAnsi" w:hAnsiTheme="majorHAnsi"/>
          <w:b/>
          <w:sz w:val="24"/>
          <w:szCs w:val="24"/>
        </w:rPr>
        <w:t>Part A. Planning and Designing Leadership Research i</w:t>
      </w:r>
      <w:r w:rsidRPr="000D1921">
        <w:rPr>
          <w:rFonts w:asciiTheme="majorHAnsi" w:hAnsiTheme="majorHAnsi"/>
          <w:b/>
          <w:sz w:val="24"/>
          <w:szCs w:val="24"/>
        </w:rPr>
        <w:t>n International Contexts</w:t>
      </w:r>
    </w:p>
    <w:p w14:paraId="00000023" w14:textId="77777777" w:rsidR="00D92C50" w:rsidRPr="000D1921" w:rsidRDefault="00D92C50">
      <w:pPr>
        <w:rPr>
          <w:rFonts w:asciiTheme="majorHAnsi" w:hAnsiTheme="majorHAnsi"/>
          <w:b/>
          <w:sz w:val="24"/>
          <w:szCs w:val="24"/>
        </w:rPr>
      </w:pPr>
    </w:p>
    <w:p w14:paraId="00000024"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 xml:space="preserve">Chapter. </w:t>
      </w:r>
      <w:r w:rsidRPr="000D1921">
        <w:rPr>
          <w:rFonts w:asciiTheme="majorHAnsi" w:hAnsiTheme="majorHAnsi"/>
          <w:b/>
          <w:color w:val="222222"/>
          <w:sz w:val="24"/>
          <w:szCs w:val="24"/>
        </w:rPr>
        <w:t xml:space="preserve">African Historical Context and Tempered Radicals </w:t>
      </w:r>
    </w:p>
    <w:p w14:paraId="00000025"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chapter focuses on African women in leadership positions in grassroots, national, Pan African and global organizations. It describes a study and its conne</w:t>
      </w:r>
      <w:r w:rsidRPr="000D1921">
        <w:rPr>
          <w:rFonts w:asciiTheme="majorHAnsi" w:hAnsiTheme="majorHAnsi"/>
          <w:sz w:val="24"/>
          <w:szCs w:val="24"/>
        </w:rPr>
        <w:t xml:space="preserve">ction to radicalism deeply informed by African and Christian spirituality and history. </w:t>
      </w:r>
    </w:p>
    <w:p w14:paraId="00000026" w14:textId="77777777" w:rsidR="00D92C50" w:rsidRPr="000D1921" w:rsidRDefault="00D92C50">
      <w:pPr>
        <w:rPr>
          <w:rFonts w:asciiTheme="majorHAnsi" w:hAnsiTheme="majorHAnsi"/>
          <w:sz w:val="24"/>
          <w:szCs w:val="24"/>
        </w:rPr>
      </w:pPr>
    </w:p>
    <w:p w14:paraId="00000027"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 xml:space="preserve">Chapter. Russian Followership: The Tzar and His Team </w:t>
      </w:r>
    </w:p>
    <w:p w14:paraId="00000028"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chapter explores critical connections among historical forces and global influences in Russia an</w:t>
      </w:r>
      <w:r w:rsidRPr="000D1921">
        <w:rPr>
          <w:rFonts w:asciiTheme="majorHAnsi" w:hAnsiTheme="majorHAnsi"/>
          <w:sz w:val="24"/>
          <w:szCs w:val="24"/>
        </w:rPr>
        <w:t xml:space="preserve">d their presence in relationship between Russian leaders and followers. The chapter is grounded in the results of a longitudinal qualitative study. </w:t>
      </w:r>
    </w:p>
    <w:p w14:paraId="00000029" w14:textId="77777777" w:rsidR="00D92C50" w:rsidRPr="000D1921" w:rsidRDefault="00D92C50">
      <w:pPr>
        <w:rPr>
          <w:rFonts w:asciiTheme="majorHAnsi" w:hAnsiTheme="majorHAnsi"/>
          <w:b/>
          <w:sz w:val="24"/>
          <w:szCs w:val="24"/>
          <w:shd w:val="clear" w:color="auto" w:fill="FF9900"/>
        </w:rPr>
      </w:pPr>
    </w:p>
    <w:p w14:paraId="0000002A"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 xml:space="preserve">Chapter. </w:t>
      </w:r>
      <w:r w:rsidRPr="000D1921">
        <w:rPr>
          <w:rFonts w:asciiTheme="majorHAnsi" w:hAnsiTheme="majorHAnsi"/>
          <w:b/>
          <w:color w:val="222222"/>
          <w:sz w:val="24"/>
          <w:szCs w:val="24"/>
        </w:rPr>
        <w:t xml:space="preserve">Indigenous Knowledge Construction and Culture </w:t>
      </w:r>
    </w:p>
    <w:p w14:paraId="0000002B"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intent of the chapter is to explo</w:t>
      </w:r>
      <w:r w:rsidRPr="000D1921">
        <w:rPr>
          <w:rFonts w:asciiTheme="majorHAnsi" w:hAnsiTheme="majorHAnsi"/>
          <w:sz w:val="24"/>
          <w:szCs w:val="24"/>
        </w:rPr>
        <w:t>re a non-Western research paradigm, specifically Indigenous research methodologies as they relate to leadership. It is imperative to consider the community and individuals within, and align the research with Indigenous philosophies. Research data supplemen</w:t>
      </w:r>
      <w:r w:rsidRPr="000D1921">
        <w:rPr>
          <w:rFonts w:asciiTheme="majorHAnsi" w:hAnsiTheme="majorHAnsi"/>
          <w:sz w:val="24"/>
          <w:szCs w:val="24"/>
        </w:rPr>
        <w:t xml:space="preserve">ts discussions. </w:t>
      </w:r>
    </w:p>
    <w:p w14:paraId="0000002C" w14:textId="77777777" w:rsidR="00D92C50" w:rsidRPr="000D1921" w:rsidRDefault="00914995">
      <w:pPr>
        <w:rPr>
          <w:rFonts w:asciiTheme="majorHAnsi" w:hAnsiTheme="majorHAnsi"/>
          <w:sz w:val="24"/>
          <w:szCs w:val="24"/>
          <w:shd w:val="clear" w:color="auto" w:fill="F6B26B"/>
        </w:rPr>
      </w:pPr>
      <w:r w:rsidRPr="000D1921">
        <w:rPr>
          <w:rFonts w:asciiTheme="majorHAnsi" w:hAnsiTheme="majorHAnsi"/>
          <w:sz w:val="24"/>
          <w:szCs w:val="24"/>
          <w:shd w:val="clear" w:color="auto" w:fill="F6B26B"/>
        </w:rPr>
        <w:t xml:space="preserve"> </w:t>
      </w:r>
    </w:p>
    <w:p w14:paraId="0000002D"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Chapter. Preparing for Uganda: The Political and Cultural Journey of a Black Feminist American Researcher</w:t>
      </w:r>
    </w:p>
    <w:p w14:paraId="0000002E" w14:textId="77777777" w:rsidR="00D92C50" w:rsidRPr="000D1921" w:rsidRDefault="00914995">
      <w:pPr>
        <w:rPr>
          <w:rFonts w:asciiTheme="majorHAnsi" w:hAnsiTheme="majorHAnsi"/>
          <w:sz w:val="24"/>
          <w:szCs w:val="24"/>
        </w:rPr>
      </w:pPr>
      <w:r w:rsidRPr="000D1921">
        <w:rPr>
          <w:rFonts w:asciiTheme="majorHAnsi" w:hAnsiTheme="majorHAnsi"/>
          <w:sz w:val="24"/>
          <w:szCs w:val="24"/>
        </w:rPr>
        <w:t xml:space="preserve">Description: The researcher describes her feminist thinking that takes into account the intersection of race, class, gender, and ethnicity and its effect on an individual’s life experiences and worldview. The chapter addresses how the researcher applies a </w:t>
      </w:r>
    </w:p>
    <w:p w14:paraId="0000002F" w14:textId="77777777" w:rsidR="00D92C50" w:rsidRPr="000D1921" w:rsidRDefault="00914995">
      <w:pPr>
        <w:rPr>
          <w:rFonts w:asciiTheme="majorHAnsi" w:hAnsiTheme="majorHAnsi"/>
          <w:sz w:val="24"/>
          <w:szCs w:val="24"/>
        </w:rPr>
      </w:pPr>
      <w:r w:rsidRPr="000D1921">
        <w:rPr>
          <w:rFonts w:asciiTheme="majorHAnsi" w:hAnsiTheme="majorHAnsi"/>
          <w:sz w:val="24"/>
          <w:szCs w:val="24"/>
        </w:rPr>
        <w:t xml:space="preserve">gendered lens to research in a traditionally patriarchal African context and how that approach could be fraught with risk. </w:t>
      </w:r>
    </w:p>
    <w:p w14:paraId="00000030" w14:textId="77777777" w:rsidR="00D92C50" w:rsidRPr="000D1921" w:rsidRDefault="00D92C50">
      <w:pPr>
        <w:spacing w:after="160" w:line="259" w:lineRule="auto"/>
        <w:rPr>
          <w:rFonts w:asciiTheme="majorHAnsi" w:hAnsiTheme="majorHAnsi"/>
          <w:b/>
          <w:sz w:val="24"/>
          <w:szCs w:val="24"/>
        </w:rPr>
      </w:pPr>
    </w:p>
    <w:p w14:paraId="00000031"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 xml:space="preserve">Chapter. </w:t>
      </w:r>
      <w:r w:rsidRPr="000D1921">
        <w:rPr>
          <w:rFonts w:asciiTheme="majorHAnsi" w:hAnsiTheme="majorHAnsi"/>
          <w:b/>
          <w:color w:val="222222"/>
          <w:sz w:val="24"/>
          <w:szCs w:val="24"/>
        </w:rPr>
        <w:t>Parallels Unexplored: Political Leadership and Economic Policy Across Regime Types</w:t>
      </w:r>
    </w:p>
    <w:p w14:paraId="00000032" w14:textId="77777777" w:rsidR="00D92C50" w:rsidRPr="000D1921" w:rsidRDefault="00914995">
      <w:pPr>
        <w:rPr>
          <w:rFonts w:asciiTheme="majorHAnsi" w:hAnsiTheme="majorHAnsi"/>
          <w:color w:val="222222"/>
          <w:sz w:val="24"/>
          <w:szCs w:val="24"/>
        </w:rPr>
      </w:pPr>
      <w:r w:rsidRPr="000D1921">
        <w:rPr>
          <w:rFonts w:asciiTheme="majorHAnsi" w:hAnsiTheme="majorHAnsi"/>
          <w:sz w:val="24"/>
          <w:szCs w:val="24"/>
        </w:rPr>
        <w:t xml:space="preserve">Description: </w:t>
      </w:r>
      <w:r w:rsidRPr="000D1921">
        <w:rPr>
          <w:rFonts w:asciiTheme="majorHAnsi" w:hAnsiTheme="majorHAnsi"/>
          <w:color w:val="222222"/>
          <w:sz w:val="24"/>
          <w:szCs w:val="24"/>
        </w:rPr>
        <w:t>This work compares politi</w:t>
      </w:r>
      <w:r w:rsidRPr="000D1921">
        <w:rPr>
          <w:rFonts w:asciiTheme="majorHAnsi" w:hAnsiTheme="majorHAnsi"/>
          <w:color w:val="222222"/>
          <w:sz w:val="24"/>
          <w:szCs w:val="24"/>
        </w:rPr>
        <w:t xml:space="preserve">cal leadership across democracies and non-democracies, thereby demonstrating that the binary distinction of democratic vs. non-democratic often found in leadership studies is a misleading over-simplification. Results of studies supplement discussions. </w:t>
      </w:r>
    </w:p>
    <w:p w14:paraId="00000033" w14:textId="77777777" w:rsidR="00D92C50" w:rsidRPr="000D1921" w:rsidRDefault="00D92C50">
      <w:pPr>
        <w:rPr>
          <w:rFonts w:asciiTheme="majorHAnsi" w:hAnsiTheme="majorHAnsi"/>
          <w:color w:val="222222"/>
          <w:sz w:val="24"/>
          <w:szCs w:val="24"/>
        </w:rPr>
      </w:pPr>
    </w:p>
    <w:p w14:paraId="00000034"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Ch</w:t>
      </w:r>
      <w:r w:rsidRPr="000D1921">
        <w:rPr>
          <w:rFonts w:asciiTheme="majorHAnsi" w:hAnsiTheme="majorHAnsi"/>
          <w:b/>
          <w:sz w:val="24"/>
          <w:szCs w:val="24"/>
        </w:rPr>
        <w:t xml:space="preserve">apter. </w:t>
      </w:r>
      <w:r w:rsidRPr="000D1921">
        <w:rPr>
          <w:rFonts w:asciiTheme="majorHAnsi" w:hAnsiTheme="majorHAnsi"/>
          <w:b/>
          <w:color w:val="222222"/>
          <w:sz w:val="24"/>
          <w:szCs w:val="24"/>
        </w:rPr>
        <w:t xml:space="preserve">Government Context in IPA Study </w:t>
      </w:r>
    </w:p>
    <w:p w14:paraId="00000035" w14:textId="77777777" w:rsidR="00D92C50" w:rsidRPr="000D1921" w:rsidRDefault="00914995">
      <w:pPr>
        <w:rPr>
          <w:rFonts w:asciiTheme="majorHAnsi" w:hAnsiTheme="majorHAnsi"/>
          <w:sz w:val="24"/>
          <w:szCs w:val="24"/>
        </w:rPr>
      </w:pPr>
      <w:r w:rsidRPr="000D1921">
        <w:rPr>
          <w:rFonts w:asciiTheme="majorHAnsi" w:hAnsiTheme="majorHAnsi"/>
          <w:sz w:val="24"/>
          <w:szCs w:val="24"/>
        </w:rPr>
        <w:t xml:space="preserve">Description: The chapter will explore how phenomenological interpretation analysis (IPA) helped uncover contextual factors in research on females U.S. government officials and their leadership experience in overseas multinational organizations. </w:t>
      </w:r>
    </w:p>
    <w:p w14:paraId="00000036" w14:textId="77777777" w:rsidR="00D92C50" w:rsidRPr="000D1921" w:rsidRDefault="00D92C50">
      <w:pPr>
        <w:rPr>
          <w:rFonts w:asciiTheme="majorHAnsi" w:hAnsiTheme="majorHAnsi"/>
          <w:sz w:val="24"/>
          <w:szCs w:val="24"/>
        </w:rPr>
      </w:pPr>
    </w:p>
    <w:p w14:paraId="00000037" w14:textId="77777777" w:rsidR="00D92C50" w:rsidRPr="000D1921" w:rsidRDefault="00914995">
      <w:pPr>
        <w:rPr>
          <w:rFonts w:asciiTheme="majorHAnsi" w:hAnsiTheme="majorHAnsi"/>
          <w:b/>
          <w:color w:val="222222"/>
          <w:sz w:val="24"/>
          <w:szCs w:val="24"/>
        </w:rPr>
      </w:pPr>
      <w:r w:rsidRPr="000D1921">
        <w:rPr>
          <w:rFonts w:asciiTheme="majorHAnsi" w:hAnsiTheme="majorHAnsi"/>
          <w:b/>
          <w:sz w:val="24"/>
          <w:szCs w:val="24"/>
        </w:rPr>
        <w:t xml:space="preserve">Chapter. </w:t>
      </w:r>
      <w:r w:rsidRPr="000D1921">
        <w:rPr>
          <w:rFonts w:asciiTheme="majorHAnsi" w:hAnsiTheme="majorHAnsi"/>
          <w:b/>
          <w:sz w:val="24"/>
          <w:szCs w:val="24"/>
        </w:rPr>
        <w:t xml:space="preserve">Researching Religious Leadership in Turbulent Postmodernity </w:t>
      </w:r>
    </w:p>
    <w:p w14:paraId="00000038"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current contribution will describe and reflect on the process of exploring empirical research (both qualitative and quantitative) in the field of religious leadership. It will b</w:t>
      </w:r>
      <w:r w:rsidRPr="000D1921">
        <w:rPr>
          <w:rFonts w:asciiTheme="majorHAnsi" w:hAnsiTheme="majorHAnsi"/>
          <w:sz w:val="24"/>
          <w:szCs w:val="24"/>
        </w:rPr>
        <w:t>e illustrated to outsiders how empirical research in theology is conducted. Also, the methodology used will be reviewed and the encountered difficulties and challenges will be shared.</w:t>
      </w:r>
    </w:p>
    <w:p w14:paraId="00000039" w14:textId="77777777" w:rsidR="00D92C50" w:rsidRPr="000D1921" w:rsidRDefault="00D92C50">
      <w:pPr>
        <w:rPr>
          <w:rFonts w:asciiTheme="majorHAnsi" w:hAnsiTheme="majorHAnsi"/>
          <w:sz w:val="24"/>
          <w:szCs w:val="24"/>
        </w:rPr>
      </w:pPr>
    </w:p>
    <w:p w14:paraId="0000003A" w14:textId="36503053" w:rsidR="00D92C50" w:rsidRPr="000D1921" w:rsidRDefault="000D1921">
      <w:pPr>
        <w:rPr>
          <w:rFonts w:asciiTheme="majorHAnsi" w:hAnsiTheme="majorHAnsi"/>
          <w:b/>
          <w:sz w:val="24"/>
          <w:szCs w:val="24"/>
        </w:rPr>
      </w:pPr>
      <w:r w:rsidRPr="000D1921">
        <w:rPr>
          <w:rFonts w:asciiTheme="majorHAnsi" w:hAnsiTheme="majorHAnsi"/>
          <w:b/>
          <w:sz w:val="24"/>
          <w:szCs w:val="24"/>
        </w:rPr>
        <w:t>Chapter</w:t>
      </w:r>
      <w:r w:rsidR="00914995" w:rsidRPr="000D1921">
        <w:rPr>
          <w:rFonts w:asciiTheme="majorHAnsi" w:hAnsiTheme="majorHAnsi"/>
          <w:b/>
          <w:sz w:val="24"/>
          <w:szCs w:val="24"/>
        </w:rPr>
        <w:t xml:space="preserve">. Ethical and Legal Considerations in International Leadership </w:t>
      </w:r>
      <w:r w:rsidR="00914995" w:rsidRPr="000D1921">
        <w:rPr>
          <w:rFonts w:asciiTheme="majorHAnsi" w:hAnsiTheme="majorHAnsi"/>
          <w:b/>
          <w:sz w:val="24"/>
          <w:szCs w:val="24"/>
        </w:rPr>
        <w:t>Research</w:t>
      </w:r>
    </w:p>
    <w:p w14:paraId="0000003B"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This chapter will discuss a number of global ethical and legal issues associated with international leadership research.</w:t>
      </w:r>
    </w:p>
    <w:p w14:paraId="0000003C" w14:textId="77777777" w:rsidR="00D92C50" w:rsidRPr="000D1921" w:rsidRDefault="00D92C50">
      <w:pPr>
        <w:rPr>
          <w:rFonts w:asciiTheme="majorHAnsi" w:hAnsiTheme="majorHAnsi"/>
          <w:sz w:val="24"/>
          <w:szCs w:val="24"/>
        </w:rPr>
      </w:pPr>
    </w:p>
    <w:p w14:paraId="0000003D"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Chapter. Language Matters: Research Experiences of Leadership in Multilingual Contexts</w:t>
      </w:r>
    </w:p>
    <w:p w14:paraId="0000003E"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content</w:t>
      </w:r>
      <w:r w:rsidRPr="000D1921">
        <w:rPr>
          <w:rFonts w:asciiTheme="majorHAnsi" w:hAnsiTheme="majorHAnsi"/>
          <w:sz w:val="24"/>
          <w:szCs w:val="24"/>
        </w:rPr>
        <w:t xml:space="preserve"> of this chapter will be based on the extended theoretical and empirical research experiences of its authors when studying leadership across cultures and societies in multilingual contexts (Latin America, Asia and Europe). The chapter will also include the</w:t>
      </w:r>
      <w:r w:rsidRPr="000D1921">
        <w:rPr>
          <w:rFonts w:asciiTheme="majorHAnsi" w:hAnsiTheme="majorHAnsi"/>
          <w:sz w:val="24"/>
          <w:szCs w:val="24"/>
        </w:rPr>
        <w:t xml:space="preserve"> latest theoretical agenda informing studies of leadership and language and suggesting methodological perspectives that can be employed to conduct research in differing language contexts.</w:t>
      </w:r>
    </w:p>
    <w:p w14:paraId="0000003F" w14:textId="77777777" w:rsidR="00D92C50" w:rsidRPr="000D1921" w:rsidRDefault="00D92C50">
      <w:pPr>
        <w:rPr>
          <w:rFonts w:asciiTheme="majorHAnsi" w:hAnsiTheme="majorHAnsi"/>
          <w:sz w:val="24"/>
          <w:szCs w:val="24"/>
        </w:rPr>
      </w:pPr>
    </w:p>
    <w:p w14:paraId="00000040" w14:textId="77777777" w:rsidR="00D92C50" w:rsidRPr="000D1921" w:rsidRDefault="00D92C50">
      <w:pPr>
        <w:rPr>
          <w:rFonts w:asciiTheme="majorHAnsi" w:hAnsiTheme="majorHAnsi"/>
          <w:sz w:val="24"/>
          <w:szCs w:val="24"/>
        </w:rPr>
      </w:pPr>
    </w:p>
    <w:p w14:paraId="00000041" w14:textId="77777777" w:rsidR="00D92C50" w:rsidRPr="000D1921" w:rsidRDefault="00914995">
      <w:pPr>
        <w:spacing w:after="160" w:line="259" w:lineRule="auto"/>
        <w:rPr>
          <w:rFonts w:asciiTheme="majorHAnsi" w:hAnsiTheme="majorHAnsi"/>
          <w:b/>
          <w:sz w:val="24"/>
          <w:szCs w:val="24"/>
        </w:rPr>
      </w:pPr>
      <w:r w:rsidRPr="000D1921">
        <w:rPr>
          <w:rFonts w:asciiTheme="majorHAnsi" w:hAnsiTheme="majorHAnsi"/>
          <w:b/>
          <w:sz w:val="24"/>
          <w:szCs w:val="24"/>
        </w:rPr>
        <w:t>Part B. Quantitative, Qualitative, Mixed Methods, and Unique Desig</w:t>
      </w:r>
      <w:r w:rsidRPr="000D1921">
        <w:rPr>
          <w:rFonts w:asciiTheme="majorHAnsi" w:hAnsiTheme="majorHAnsi"/>
          <w:b/>
          <w:sz w:val="24"/>
          <w:szCs w:val="24"/>
        </w:rPr>
        <w:t>n Considerations</w:t>
      </w:r>
    </w:p>
    <w:p w14:paraId="00000042" w14:textId="77777777" w:rsidR="00D92C50" w:rsidRPr="000D1921" w:rsidRDefault="00914995">
      <w:pPr>
        <w:rPr>
          <w:rFonts w:asciiTheme="majorHAnsi" w:hAnsiTheme="majorHAnsi"/>
          <w:b/>
          <w:sz w:val="24"/>
          <w:szCs w:val="24"/>
          <w:shd w:val="clear" w:color="auto" w:fill="FF9900"/>
        </w:rPr>
      </w:pPr>
      <w:r w:rsidRPr="000D1921">
        <w:rPr>
          <w:rFonts w:asciiTheme="majorHAnsi" w:hAnsiTheme="majorHAnsi"/>
          <w:b/>
          <w:sz w:val="24"/>
          <w:szCs w:val="24"/>
        </w:rPr>
        <w:t>Chapter. Organizing a Large-Scale Research Team Across Countries</w:t>
      </w:r>
    </w:p>
    <w:p w14:paraId="00000043"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For this chapter, authors from the GLOBE (Global Leadership &amp; Organizational Effectiveness) research team will focus on describing the target country and country</w:t>
      </w:r>
      <w:r w:rsidRPr="000D1921">
        <w:rPr>
          <w:rFonts w:asciiTheme="majorHAnsi" w:hAnsiTheme="majorHAnsi"/>
          <w:sz w:val="24"/>
          <w:szCs w:val="24"/>
        </w:rPr>
        <w:t xml:space="preserve"> collaborator approach for Phase 1 of GLOBE 2020.  The authors will enumerate the lessons learned from the previous large, multi-country GLOBE projects in 2004 and 2014 and will then detail their approach, reasoning and justification for developing criteri</w:t>
      </w:r>
      <w:r w:rsidRPr="000D1921">
        <w:rPr>
          <w:rFonts w:asciiTheme="majorHAnsi" w:hAnsiTheme="majorHAnsi"/>
          <w:sz w:val="24"/>
          <w:szCs w:val="24"/>
        </w:rPr>
        <w:t>a for country selection and guidelines for selecting country collaborators in the targeted countries.</w:t>
      </w:r>
    </w:p>
    <w:p w14:paraId="00000044" w14:textId="77777777" w:rsidR="00D92C50" w:rsidRPr="000D1921" w:rsidRDefault="00D92C50">
      <w:pPr>
        <w:rPr>
          <w:rFonts w:asciiTheme="majorHAnsi" w:hAnsiTheme="majorHAnsi"/>
          <w:sz w:val="24"/>
          <w:szCs w:val="24"/>
        </w:rPr>
      </w:pPr>
    </w:p>
    <w:p w14:paraId="00000045" w14:textId="77777777" w:rsidR="00D92C50" w:rsidRPr="000D1921" w:rsidRDefault="00914995">
      <w:pPr>
        <w:rPr>
          <w:rFonts w:asciiTheme="majorHAnsi" w:hAnsiTheme="majorHAnsi"/>
          <w:b/>
          <w:sz w:val="24"/>
          <w:szCs w:val="24"/>
          <w:shd w:val="clear" w:color="auto" w:fill="FF9900"/>
        </w:rPr>
      </w:pPr>
      <w:r w:rsidRPr="000D1921">
        <w:rPr>
          <w:rFonts w:asciiTheme="majorHAnsi" w:hAnsiTheme="majorHAnsi"/>
          <w:b/>
          <w:sz w:val="24"/>
          <w:szCs w:val="24"/>
        </w:rPr>
        <w:t>Chapter. Followership Across Cultures</w:t>
      </w:r>
    </w:p>
    <w:p w14:paraId="00000046" w14:textId="77777777" w:rsidR="00D92C50" w:rsidRPr="000D1921" w:rsidRDefault="00914995">
      <w:pPr>
        <w:rPr>
          <w:rFonts w:asciiTheme="majorHAnsi" w:hAnsiTheme="majorHAnsi"/>
          <w:sz w:val="24"/>
          <w:szCs w:val="24"/>
          <w:shd w:val="clear" w:color="auto" w:fill="FF9900"/>
        </w:rPr>
      </w:pPr>
      <w:r w:rsidRPr="000D1921">
        <w:rPr>
          <w:rFonts w:asciiTheme="majorHAnsi" w:hAnsiTheme="majorHAnsi"/>
          <w:sz w:val="24"/>
          <w:szCs w:val="24"/>
        </w:rPr>
        <w:t>Description:  The empirical research presented in this chapter examines how national differences impact on follower</w:t>
      </w:r>
      <w:r w:rsidRPr="000D1921">
        <w:rPr>
          <w:rFonts w:asciiTheme="majorHAnsi" w:hAnsiTheme="majorHAnsi"/>
          <w:sz w:val="24"/>
          <w:szCs w:val="24"/>
        </w:rPr>
        <w:t xml:space="preserve"> dissent in five countries: France, Jamaica, Japan, Thailand, and the United States. The intent of the research was to expand beyond culturally limited samples that are so often used when studying leadership and followership.</w:t>
      </w:r>
    </w:p>
    <w:p w14:paraId="00000047" w14:textId="77777777" w:rsidR="00D92C50" w:rsidRPr="000D1921" w:rsidRDefault="00D92C50">
      <w:pPr>
        <w:rPr>
          <w:rFonts w:asciiTheme="majorHAnsi" w:hAnsiTheme="majorHAnsi"/>
          <w:sz w:val="24"/>
          <w:szCs w:val="24"/>
        </w:rPr>
      </w:pPr>
    </w:p>
    <w:p w14:paraId="00000048" w14:textId="77777777" w:rsidR="00D92C50" w:rsidRPr="000D1921" w:rsidRDefault="00914995">
      <w:pPr>
        <w:rPr>
          <w:rFonts w:asciiTheme="majorHAnsi" w:hAnsiTheme="majorHAnsi"/>
          <w:b/>
          <w:sz w:val="24"/>
          <w:szCs w:val="24"/>
          <w:shd w:val="clear" w:color="auto" w:fill="FF9900"/>
        </w:rPr>
      </w:pPr>
      <w:r w:rsidRPr="000D1921">
        <w:rPr>
          <w:rFonts w:asciiTheme="majorHAnsi" w:hAnsiTheme="majorHAnsi"/>
          <w:b/>
          <w:sz w:val="24"/>
          <w:szCs w:val="24"/>
        </w:rPr>
        <w:t xml:space="preserve">Chapter. Multiculturality in </w:t>
      </w:r>
      <w:r w:rsidRPr="000D1921">
        <w:rPr>
          <w:rFonts w:asciiTheme="majorHAnsi" w:hAnsiTheme="majorHAnsi"/>
          <w:b/>
          <w:sz w:val="24"/>
          <w:szCs w:val="24"/>
        </w:rPr>
        <w:t>Qualitative Research</w:t>
      </w:r>
    </w:p>
    <w:p w14:paraId="00000049" w14:textId="77777777" w:rsidR="00D92C50" w:rsidRPr="000D1921" w:rsidRDefault="00914995">
      <w:pPr>
        <w:rPr>
          <w:rFonts w:asciiTheme="majorHAnsi" w:hAnsiTheme="majorHAnsi"/>
          <w:b/>
          <w:sz w:val="24"/>
          <w:szCs w:val="24"/>
        </w:rPr>
      </w:pPr>
      <w:r w:rsidRPr="000D1921">
        <w:rPr>
          <w:rFonts w:asciiTheme="majorHAnsi" w:hAnsiTheme="majorHAnsi"/>
          <w:sz w:val="24"/>
          <w:szCs w:val="24"/>
        </w:rPr>
        <w:t>Description: The authors reflect on multiculturality in qualitative research, how to plan for it, and an example of multiculturality in a global practicum pilot study at Indiana Tech.</w:t>
      </w:r>
    </w:p>
    <w:p w14:paraId="0000004A" w14:textId="77777777" w:rsidR="00D92C50" w:rsidRPr="000D1921" w:rsidRDefault="00D92C50">
      <w:pPr>
        <w:rPr>
          <w:rFonts w:asciiTheme="majorHAnsi" w:hAnsiTheme="majorHAnsi"/>
          <w:sz w:val="24"/>
          <w:szCs w:val="24"/>
        </w:rPr>
      </w:pPr>
    </w:p>
    <w:p w14:paraId="0000004B" w14:textId="77777777" w:rsidR="00D92C50" w:rsidRPr="000D1921" w:rsidRDefault="00914995">
      <w:pPr>
        <w:rPr>
          <w:rFonts w:asciiTheme="majorHAnsi" w:hAnsiTheme="majorHAnsi"/>
          <w:b/>
          <w:sz w:val="24"/>
          <w:szCs w:val="24"/>
          <w:shd w:val="clear" w:color="auto" w:fill="FF9900"/>
        </w:rPr>
      </w:pPr>
      <w:r w:rsidRPr="000D1921">
        <w:rPr>
          <w:rFonts w:asciiTheme="majorHAnsi" w:hAnsiTheme="majorHAnsi"/>
          <w:b/>
          <w:sz w:val="24"/>
          <w:szCs w:val="24"/>
        </w:rPr>
        <w:t xml:space="preserve">Chapter. </w:t>
      </w:r>
      <w:r w:rsidRPr="000D1921">
        <w:rPr>
          <w:rFonts w:asciiTheme="majorHAnsi" w:hAnsiTheme="majorHAnsi"/>
          <w:b/>
          <w:color w:val="222222"/>
          <w:sz w:val="24"/>
          <w:szCs w:val="24"/>
        </w:rPr>
        <w:t>Talking Circles and Direct Observations to Explore Paiute Students’ Perceptions of Their Learning Environment and Self-Identities.</w:t>
      </w:r>
    </w:p>
    <w:p w14:paraId="0000004C"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authors presents evidence from a phenomenological case study method that was used to explore Paiute students</w:t>
      </w:r>
      <w:r w:rsidRPr="000D1921">
        <w:rPr>
          <w:rFonts w:asciiTheme="majorHAnsi" w:hAnsiTheme="majorHAnsi"/>
          <w:sz w:val="24"/>
          <w:szCs w:val="24"/>
        </w:rPr>
        <w:t>’ perceptions of their learning environment and self-identities. The study was conducted at a four-year public institution located in the Rocky Mountain region of the United States. This chapter will focus on the application of five data collection tools a</w:t>
      </w:r>
      <w:r w:rsidRPr="000D1921">
        <w:rPr>
          <w:rFonts w:asciiTheme="majorHAnsi" w:hAnsiTheme="majorHAnsi"/>
          <w:sz w:val="24"/>
          <w:szCs w:val="24"/>
        </w:rPr>
        <w:t xml:space="preserve">nd will specifically address the talking circle and direct observation approaches that were used to relate to study participants, develop trust, and promote openness. </w:t>
      </w:r>
    </w:p>
    <w:p w14:paraId="0000004D" w14:textId="77777777" w:rsidR="00D92C50" w:rsidRPr="000D1921" w:rsidRDefault="00D92C50">
      <w:pPr>
        <w:rPr>
          <w:rFonts w:asciiTheme="majorHAnsi" w:hAnsiTheme="majorHAnsi"/>
          <w:sz w:val="24"/>
          <w:szCs w:val="24"/>
        </w:rPr>
      </w:pPr>
    </w:p>
    <w:p w14:paraId="0000004E"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 xml:space="preserve">Chapter. Women’s Activism in Risk Environments </w:t>
      </w:r>
    </w:p>
    <w:p w14:paraId="0000004F"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chapter focuses on the</w:t>
      </w:r>
      <w:r w:rsidRPr="000D1921">
        <w:rPr>
          <w:rFonts w:asciiTheme="majorHAnsi" w:hAnsiTheme="majorHAnsi"/>
          <w:sz w:val="24"/>
          <w:szCs w:val="24"/>
        </w:rPr>
        <w:t xml:space="preserve"> ongoing research across Armenia, Jordan, and Ethiopia. The goal of the study is to explore what makes some women decide to become activists to support social or societal change in their locales or countries where doing so can bring risks and where social </w:t>
      </w:r>
      <w:r w:rsidRPr="000D1921">
        <w:rPr>
          <w:rFonts w:asciiTheme="majorHAnsi" w:hAnsiTheme="majorHAnsi"/>
          <w:sz w:val="24"/>
          <w:szCs w:val="24"/>
        </w:rPr>
        <w:t xml:space="preserve">change is very slow to happen. Areas of analysis will be in-country snowball sampling strategies, details of interviews, working with intermediaries as well as extensive prior to and on the trip learning about local histories and cultures. </w:t>
      </w:r>
    </w:p>
    <w:p w14:paraId="00000050" w14:textId="77777777" w:rsidR="00D92C50" w:rsidRPr="000D1921" w:rsidRDefault="00D92C50">
      <w:pPr>
        <w:tabs>
          <w:tab w:val="left" w:pos="1440"/>
        </w:tabs>
        <w:spacing w:line="259" w:lineRule="auto"/>
        <w:rPr>
          <w:rFonts w:asciiTheme="majorHAnsi" w:hAnsiTheme="majorHAnsi"/>
          <w:b/>
          <w:sz w:val="24"/>
          <w:szCs w:val="24"/>
        </w:rPr>
      </w:pPr>
    </w:p>
    <w:p w14:paraId="00000051" w14:textId="77777777" w:rsidR="00D92C50" w:rsidRPr="000D1921" w:rsidRDefault="00914995">
      <w:pPr>
        <w:tabs>
          <w:tab w:val="left" w:pos="1440"/>
        </w:tabs>
        <w:spacing w:line="259" w:lineRule="auto"/>
        <w:rPr>
          <w:rFonts w:asciiTheme="majorHAnsi" w:hAnsiTheme="majorHAnsi"/>
          <w:b/>
          <w:sz w:val="24"/>
          <w:szCs w:val="24"/>
        </w:rPr>
      </w:pPr>
      <w:r w:rsidRPr="000D1921">
        <w:rPr>
          <w:rFonts w:asciiTheme="majorHAnsi" w:hAnsiTheme="majorHAnsi"/>
          <w:b/>
          <w:sz w:val="24"/>
          <w:szCs w:val="24"/>
        </w:rPr>
        <w:t>Chapter. Research in Unchartered Territories</w:t>
      </w:r>
    </w:p>
    <w:p w14:paraId="00000052"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This chapter will discuss the unique and creative approaches needed to perform research when there is little published literature available.  Methods discussed include considerations for local cultu</w:t>
      </w:r>
      <w:r w:rsidRPr="000D1921">
        <w:rPr>
          <w:rFonts w:asciiTheme="majorHAnsi" w:hAnsiTheme="majorHAnsi"/>
          <w:sz w:val="24"/>
          <w:szCs w:val="24"/>
        </w:rPr>
        <w:t xml:space="preserve">ral norms.    </w:t>
      </w:r>
    </w:p>
    <w:p w14:paraId="00000053" w14:textId="77777777" w:rsidR="00D92C50" w:rsidRPr="000D1921" w:rsidRDefault="00D92C50">
      <w:pPr>
        <w:rPr>
          <w:rFonts w:asciiTheme="majorHAnsi" w:hAnsiTheme="majorHAnsi"/>
          <w:sz w:val="24"/>
          <w:szCs w:val="24"/>
        </w:rPr>
      </w:pPr>
    </w:p>
    <w:p w14:paraId="00000054" w14:textId="77777777" w:rsidR="00D92C50" w:rsidRPr="000D1921" w:rsidRDefault="00914995">
      <w:pPr>
        <w:rPr>
          <w:rFonts w:asciiTheme="majorHAnsi" w:hAnsiTheme="majorHAnsi"/>
          <w:sz w:val="24"/>
          <w:szCs w:val="24"/>
        </w:rPr>
      </w:pPr>
      <w:r w:rsidRPr="000D1921">
        <w:rPr>
          <w:rFonts w:asciiTheme="majorHAnsi" w:hAnsiTheme="majorHAnsi"/>
          <w:b/>
          <w:sz w:val="24"/>
          <w:szCs w:val="24"/>
        </w:rPr>
        <w:t>Chapter. Multi-Vocal Meaning-Making Research in International Contexts</w:t>
      </w:r>
      <w:r w:rsidRPr="000D1921">
        <w:rPr>
          <w:rFonts w:asciiTheme="majorHAnsi" w:hAnsiTheme="majorHAnsi"/>
          <w:b/>
          <w:sz w:val="24"/>
          <w:szCs w:val="24"/>
        </w:rPr>
        <w:br/>
      </w:r>
      <w:r w:rsidRPr="000D1921">
        <w:rPr>
          <w:rFonts w:asciiTheme="majorHAnsi" w:hAnsiTheme="majorHAnsi"/>
          <w:sz w:val="24"/>
          <w:szCs w:val="24"/>
        </w:rPr>
        <w:t>Description: The chapter focuses on the researchers’ experiences and self-analysis as they conduct a collaborative autoethnography of three foreign-born female faculty o</w:t>
      </w:r>
      <w:r w:rsidRPr="000D1921">
        <w:rPr>
          <w:rFonts w:asciiTheme="majorHAnsi" w:hAnsiTheme="majorHAnsi"/>
          <w:sz w:val="24"/>
          <w:szCs w:val="24"/>
        </w:rPr>
        <w:t>f color.</w:t>
      </w:r>
      <w:r w:rsidRPr="000D1921">
        <w:rPr>
          <w:rFonts w:asciiTheme="majorHAnsi" w:hAnsiTheme="majorHAnsi"/>
          <w:sz w:val="24"/>
          <w:szCs w:val="24"/>
        </w:rPr>
        <w:br/>
      </w:r>
    </w:p>
    <w:p w14:paraId="00000057" w14:textId="7C146301" w:rsidR="00D92C50" w:rsidRPr="000D1921" w:rsidRDefault="00914995">
      <w:pPr>
        <w:spacing w:after="160" w:line="259" w:lineRule="auto"/>
        <w:rPr>
          <w:rFonts w:asciiTheme="majorHAnsi" w:hAnsiTheme="majorHAnsi"/>
          <w:b/>
          <w:i/>
          <w:sz w:val="24"/>
          <w:szCs w:val="24"/>
        </w:rPr>
      </w:pPr>
      <w:r w:rsidRPr="000D1921">
        <w:rPr>
          <w:rFonts w:asciiTheme="majorHAnsi" w:hAnsiTheme="majorHAnsi"/>
          <w:b/>
          <w:sz w:val="24"/>
          <w:szCs w:val="24"/>
        </w:rPr>
        <w:t xml:space="preserve">Part C. Data Analysis and Interpretation. </w:t>
      </w:r>
    </w:p>
    <w:p w14:paraId="00000058"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Chapter. The Changing Landscape of Leadership. A Comparative Study Among Five European Countries and the U.S.A.</w:t>
      </w:r>
    </w:p>
    <w:p w14:paraId="00000059" w14:textId="77777777" w:rsidR="00D92C50" w:rsidRPr="000D1921" w:rsidRDefault="00914995">
      <w:pPr>
        <w:rPr>
          <w:rFonts w:asciiTheme="majorHAnsi" w:hAnsiTheme="majorHAnsi"/>
          <w:sz w:val="24"/>
          <w:szCs w:val="24"/>
        </w:rPr>
      </w:pPr>
      <w:r w:rsidRPr="000D1921">
        <w:rPr>
          <w:rFonts w:asciiTheme="majorHAnsi" w:hAnsiTheme="majorHAnsi"/>
          <w:sz w:val="24"/>
          <w:szCs w:val="24"/>
        </w:rPr>
        <w:t xml:space="preserve">Description: </w:t>
      </w:r>
      <w:r w:rsidRPr="000D1921">
        <w:rPr>
          <w:rFonts w:asciiTheme="majorHAnsi" w:hAnsiTheme="majorHAnsi"/>
          <w:sz w:val="24"/>
          <w:szCs w:val="24"/>
        </w:rPr>
        <w:t>This chapter will offer a discussion of the changing landscape of leadership and the crucial leadership skills and competences needed for the 21</w:t>
      </w:r>
      <w:r w:rsidRPr="000D1921">
        <w:rPr>
          <w:rFonts w:asciiTheme="majorHAnsi" w:hAnsiTheme="majorHAnsi"/>
          <w:sz w:val="24"/>
          <w:szCs w:val="24"/>
          <w:vertAlign w:val="superscript"/>
        </w:rPr>
        <w:t>st</w:t>
      </w:r>
      <w:r w:rsidRPr="000D1921">
        <w:rPr>
          <w:rFonts w:asciiTheme="majorHAnsi" w:hAnsiTheme="majorHAnsi"/>
          <w:sz w:val="24"/>
          <w:szCs w:val="24"/>
        </w:rPr>
        <w:t xml:space="preserve"> century and specific differences between five European countries and the U.S. in the essential leadership ski</w:t>
      </w:r>
      <w:r w:rsidRPr="000D1921">
        <w:rPr>
          <w:rFonts w:asciiTheme="majorHAnsi" w:hAnsiTheme="majorHAnsi"/>
          <w:sz w:val="24"/>
          <w:szCs w:val="24"/>
        </w:rPr>
        <w:t xml:space="preserve">lls and competences (Greece, Bulgaria, Latvia, Lithuania, and Cyprus). The main focus of the chapter is on working with different cultural groups and respecting local cultures. </w:t>
      </w:r>
    </w:p>
    <w:p w14:paraId="0000005A" w14:textId="77777777" w:rsidR="00D92C50" w:rsidRPr="000D1921" w:rsidRDefault="00D92C50">
      <w:pPr>
        <w:rPr>
          <w:rFonts w:asciiTheme="majorHAnsi" w:hAnsiTheme="majorHAnsi"/>
          <w:b/>
          <w:sz w:val="24"/>
          <w:szCs w:val="24"/>
        </w:rPr>
      </w:pPr>
    </w:p>
    <w:p w14:paraId="0000005B"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Chapter.</w:t>
      </w:r>
      <w:r w:rsidRPr="000D1921">
        <w:rPr>
          <w:rFonts w:asciiTheme="majorHAnsi" w:hAnsiTheme="majorHAnsi"/>
          <w:b/>
          <w:color w:val="222222"/>
          <w:sz w:val="24"/>
          <w:szCs w:val="24"/>
        </w:rPr>
        <w:t xml:space="preserve"> Indigenous Research: The Meaning of Giving Back </w:t>
      </w:r>
    </w:p>
    <w:p w14:paraId="0000005C" w14:textId="77777777" w:rsidR="00D92C50" w:rsidRPr="000D1921" w:rsidRDefault="00914995">
      <w:pPr>
        <w:rPr>
          <w:rFonts w:asciiTheme="majorHAnsi" w:hAnsiTheme="majorHAnsi"/>
          <w:sz w:val="24"/>
          <w:szCs w:val="24"/>
        </w:rPr>
      </w:pPr>
      <w:r w:rsidRPr="000D1921">
        <w:rPr>
          <w:rFonts w:asciiTheme="majorHAnsi" w:hAnsiTheme="majorHAnsi"/>
          <w:sz w:val="24"/>
          <w:szCs w:val="24"/>
        </w:rPr>
        <w:t>Description: The ch</w:t>
      </w:r>
      <w:r w:rsidRPr="000D1921">
        <w:rPr>
          <w:rFonts w:asciiTheme="majorHAnsi" w:hAnsiTheme="majorHAnsi"/>
          <w:sz w:val="24"/>
          <w:szCs w:val="24"/>
        </w:rPr>
        <w:t xml:space="preserve">apter address unique opportunities during data collection state when conducting studies within indigenous communities (e.g., insistence to keep real names) and dilemma of “who owns research and data” (researcher or a community). </w:t>
      </w:r>
    </w:p>
    <w:p w14:paraId="0000005D" w14:textId="77777777" w:rsidR="00D92C50" w:rsidRPr="000D1921" w:rsidRDefault="00D92C50">
      <w:pPr>
        <w:rPr>
          <w:rFonts w:asciiTheme="majorHAnsi" w:hAnsiTheme="majorHAnsi"/>
          <w:sz w:val="24"/>
          <w:szCs w:val="24"/>
        </w:rPr>
      </w:pPr>
    </w:p>
    <w:p w14:paraId="0000005F" w14:textId="77777777" w:rsidR="00D92C50" w:rsidRPr="000D1921" w:rsidRDefault="00914995">
      <w:pPr>
        <w:rPr>
          <w:rFonts w:asciiTheme="majorHAnsi" w:hAnsiTheme="majorHAnsi"/>
          <w:b/>
          <w:color w:val="333333"/>
          <w:sz w:val="24"/>
          <w:szCs w:val="24"/>
        </w:rPr>
      </w:pPr>
      <w:r w:rsidRPr="000D1921">
        <w:rPr>
          <w:rFonts w:asciiTheme="majorHAnsi" w:hAnsiTheme="majorHAnsi"/>
          <w:b/>
          <w:sz w:val="24"/>
          <w:szCs w:val="24"/>
        </w:rPr>
        <w:t>Part III. I</w:t>
      </w:r>
      <w:r w:rsidRPr="000D1921">
        <w:rPr>
          <w:rFonts w:asciiTheme="majorHAnsi" w:hAnsiTheme="majorHAnsi"/>
          <w:b/>
          <w:color w:val="333333"/>
          <w:sz w:val="24"/>
          <w:szCs w:val="24"/>
        </w:rPr>
        <w:t>nsights, Gaps</w:t>
      </w:r>
      <w:r w:rsidRPr="000D1921">
        <w:rPr>
          <w:rFonts w:asciiTheme="majorHAnsi" w:hAnsiTheme="majorHAnsi"/>
          <w:b/>
          <w:color w:val="333333"/>
          <w:sz w:val="24"/>
          <w:szCs w:val="24"/>
        </w:rPr>
        <w:t xml:space="preserve"> and Future Directions</w:t>
      </w:r>
    </w:p>
    <w:p w14:paraId="00000060" w14:textId="77777777" w:rsidR="00D92C50" w:rsidRPr="000D1921" w:rsidRDefault="00D92C50">
      <w:pPr>
        <w:rPr>
          <w:rFonts w:asciiTheme="majorHAnsi" w:hAnsiTheme="majorHAnsi"/>
          <w:color w:val="222222"/>
          <w:sz w:val="24"/>
          <w:szCs w:val="24"/>
          <w:shd w:val="clear" w:color="auto" w:fill="F9CB9C"/>
        </w:rPr>
      </w:pPr>
    </w:p>
    <w:p w14:paraId="00000061" w14:textId="77777777" w:rsidR="00D92C50" w:rsidRPr="000D1921" w:rsidRDefault="00914995">
      <w:pPr>
        <w:rPr>
          <w:rFonts w:asciiTheme="majorHAnsi" w:hAnsiTheme="majorHAnsi"/>
          <w:b/>
          <w:color w:val="333333"/>
          <w:sz w:val="24"/>
          <w:szCs w:val="24"/>
        </w:rPr>
      </w:pPr>
      <w:r w:rsidRPr="000D1921">
        <w:rPr>
          <w:rFonts w:asciiTheme="majorHAnsi" w:hAnsiTheme="majorHAnsi"/>
          <w:b/>
          <w:color w:val="333333"/>
          <w:sz w:val="24"/>
          <w:szCs w:val="24"/>
        </w:rPr>
        <w:t>Chapter: Introduction to Part III</w:t>
      </w:r>
    </w:p>
    <w:p w14:paraId="00000062" w14:textId="77777777" w:rsidR="00D92C50" w:rsidRPr="000D1921" w:rsidRDefault="00D92C50">
      <w:pPr>
        <w:rPr>
          <w:rFonts w:asciiTheme="majorHAnsi" w:hAnsiTheme="majorHAnsi"/>
          <w:color w:val="222222"/>
          <w:sz w:val="24"/>
          <w:szCs w:val="24"/>
          <w:shd w:val="clear" w:color="auto" w:fill="F9CB9C"/>
        </w:rPr>
      </w:pPr>
    </w:p>
    <w:p w14:paraId="00000066" w14:textId="77777777" w:rsidR="00D92C50" w:rsidRPr="000D1921" w:rsidRDefault="00914995">
      <w:pPr>
        <w:rPr>
          <w:rFonts w:asciiTheme="majorHAnsi" w:hAnsiTheme="majorHAnsi"/>
          <w:b/>
          <w:sz w:val="24"/>
          <w:szCs w:val="24"/>
        </w:rPr>
      </w:pPr>
      <w:r w:rsidRPr="000D1921">
        <w:rPr>
          <w:rFonts w:asciiTheme="majorHAnsi" w:hAnsiTheme="majorHAnsi"/>
          <w:b/>
          <w:sz w:val="24"/>
          <w:szCs w:val="24"/>
        </w:rPr>
        <w:t>Chapter.</w:t>
      </w:r>
      <w:r w:rsidRPr="000D1921">
        <w:rPr>
          <w:rFonts w:asciiTheme="majorHAnsi" w:hAnsiTheme="majorHAnsi"/>
          <w:sz w:val="24"/>
          <w:szCs w:val="24"/>
        </w:rPr>
        <w:t xml:space="preserve"> </w:t>
      </w:r>
      <w:r w:rsidRPr="000D1921">
        <w:rPr>
          <w:rFonts w:asciiTheme="majorHAnsi" w:hAnsiTheme="majorHAnsi"/>
          <w:b/>
          <w:sz w:val="24"/>
          <w:szCs w:val="24"/>
        </w:rPr>
        <w:t>Exploring and Understanding Multifaceted International Leadership Realities</w:t>
      </w:r>
    </w:p>
    <w:p w14:paraId="00000067" w14:textId="77777777" w:rsidR="00D92C50" w:rsidRPr="000D1921" w:rsidRDefault="00D92C50">
      <w:pPr>
        <w:rPr>
          <w:rFonts w:asciiTheme="majorHAnsi" w:hAnsiTheme="majorHAnsi"/>
          <w:b/>
          <w:sz w:val="24"/>
          <w:szCs w:val="24"/>
          <w:shd w:val="clear" w:color="auto" w:fill="F9CB9C"/>
        </w:rPr>
      </w:pPr>
    </w:p>
    <w:p w14:paraId="00000068" w14:textId="77777777" w:rsidR="00D92C50" w:rsidRPr="000D1921" w:rsidRDefault="00914995">
      <w:pPr>
        <w:rPr>
          <w:rFonts w:asciiTheme="majorHAnsi" w:hAnsiTheme="majorHAnsi"/>
          <w:sz w:val="24"/>
          <w:szCs w:val="24"/>
        </w:rPr>
      </w:pPr>
      <w:r w:rsidRPr="000D1921">
        <w:rPr>
          <w:rFonts w:asciiTheme="majorHAnsi" w:hAnsiTheme="majorHAnsi"/>
          <w:b/>
          <w:sz w:val="24"/>
          <w:szCs w:val="24"/>
        </w:rPr>
        <w:t>Chapter. Writing and Disseminating International Leadership Research</w:t>
      </w:r>
    </w:p>
    <w:p w14:paraId="00000069" w14:textId="77777777" w:rsidR="00D92C50" w:rsidRPr="000D1921" w:rsidRDefault="00914995">
      <w:pPr>
        <w:shd w:val="clear" w:color="auto" w:fill="FFFFFF"/>
        <w:spacing w:after="160"/>
        <w:rPr>
          <w:rFonts w:asciiTheme="majorHAnsi" w:hAnsiTheme="majorHAnsi"/>
          <w:sz w:val="24"/>
          <w:szCs w:val="24"/>
        </w:rPr>
      </w:pPr>
      <w:r w:rsidRPr="000D1921">
        <w:rPr>
          <w:rFonts w:asciiTheme="majorHAnsi" w:hAnsiTheme="majorHAnsi"/>
          <w:sz w:val="24"/>
          <w:szCs w:val="24"/>
        </w:rPr>
        <w:t>Description: This chapter will focus on the publishing process and on how to publish in leadership research jo</w:t>
      </w:r>
      <w:r w:rsidRPr="000D1921">
        <w:rPr>
          <w:rFonts w:asciiTheme="majorHAnsi" w:hAnsiTheme="majorHAnsi"/>
          <w:sz w:val="24"/>
          <w:szCs w:val="24"/>
        </w:rPr>
        <w:t xml:space="preserve">urnals around the world based on the author’s experience and information obtained from other chapter authors. It will provide an overview of international leadership research journals around the world and discuss similarities and variations of publication </w:t>
      </w:r>
      <w:r w:rsidRPr="000D1921">
        <w:rPr>
          <w:rFonts w:asciiTheme="majorHAnsi" w:hAnsiTheme="majorHAnsi"/>
          <w:sz w:val="24"/>
          <w:szCs w:val="24"/>
        </w:rPr>
        <w:t>guidelines and processes internationally. The chapter will also address general and specific challenges related to publishing leadership research internationally and offer insights on other potential topics recommended by other co-author contributions.</w:t>
      </w:r>
    </w:p>
    <w:p w14:paraId="00000071" w14:textId="77777777" w:rsidR="00D92C50" w:rsidRPr="000D1921" w:rsidRDefault="00D92C50">
      <w:pPr>
        <w:shd w:val="clear" w:color="auto" w:fill="FFFFFF"/>
        <w:spacing w:line="240" w:lineRule="auto"/>
        <w:rPr>
          <w:rFonts w:asciiTheme="majorHAnsi" w:hAnsiTheme="majorHAnsi"/>
          <w:sz w:val="24"/>
          <w:szCs w:val="24"/>
        </w:rPr>
      </w:pPr>
    </w:p>
    <w:p w14:paraId="6BEF040F" w14:textId="0994300B" w:rsidR="000D1921" w:rsidRPr="000D1921" w:rsidRDefault="000D1921" w:rsidP="000D1921">
      <w:pPr>
        <w:spacing w:line="240" w:lineRule="auto"/>
        <w:jc w:val="center"/>
        <w:rPr>
          <w:rFonts w:asciiTheme="majorHAnsi" w:hAnsiTheme="majorHAnsi"/>
          <w:b/>
          <w:sz w:val="24"/>
          <w:szCs w:val="24"/>
          <w:highlight w:val="yellow"/>
        </w:rPr>
      </w:pPr>
      <w:r w:rsidRPr="000D1921">
        <w:rPr>
          <w:rFonts w:asciiTheme="majorHAnsi" w:hAnsiTheme="majorHAnsi"/>
          <w:b/>
          <w:sz w:val="24"/>
          <w:szCs w:val="24"/>
          <w:highlight w:val="yellow"/>
        </w:rPr>
        <w:t>Chapters Needed</w:t>
      </w:r>
    </w:p>
    <w:p w14:paraId="1503DC82" w14:textId="502F17C8" w:rsidR="000D1921" w:rsidRPr="000D1921" w:rsidRDefault="000D1921" w:rsidP="000D1921">
      <w:pPr>
        <w:spacing w:line="240" w:lineRule="auto"/>
        <w:jc w:val="center"/>
        <w:rPr>
          <w:rFonts w:asciiTheme="majorHAnsi" w:hAnsiTheme="majorHAnsi"/>
          <w:b/>
          <w:sz w:val="24"/>
          <w:szCs w:val="24"/>
        </w:rPr>
      </w:pPr>
    </w:p>
    <w:p w14:paraId="39B0221B" w14:textId="0BB855A0" w:rsidR="000D1921" w:rsidRPr="000D1921" w:rsidRDefault="000D1921" w:rsidP="000D1921">
      <w:pPr>
        <w:spacing w:line="240" w:lineRule="auto"/>
        <w:rPr>
          <w:rFonts w:asciiTheme="majorHAnsi" w:hAnsiTheme="majorHAnsi"/>
          <w:i/>
          <w:sz w:val="24"/>
          <w:szCs w:val="24"/>
        </w:rPr>
      </w:pPr>
      <w:r w:rsidRPr="000D1921">
        <w:rPr>
          <w:rFonts w:asciiTheme="majorHAnsi" w:hAnsiTheme="majorHAnsi"/>
          <w:b/>
          <w:sz w:val="24"/>
          <w:szCs w:val="24"/>
        </w:rPr>
        <w:t xml:space="preserve">Note:  </w:t>
      </w:r>
      <w:r w:rsidRPr="000D1921">
        <w:rPr>
          <w:rFonts w:asciiTheme="majorHAnsi" w:hAnsiTheme="majorHAnsi"/>
          <w:i/>
          <w:sz w:val="24"/>
          <w:szCs w:val="24"/>
        </w:rPr>
        <w:t>These are suggested topics. You are encouraged to modify as needed.</w:t>
      </w:r>
    </w:p>
    <w:p w14:paraId="00000073" w14:textId="77777777" w:rsidR="00D92C50" w:rsidRPr="000D1921" w:rsidRDefault="00D92C50">
      <w:pPr>
        <w:shd w:val="clear" w:color="auto" w:fill="FFFFFF"/>
        <w:spacing w:line="240" w:lineRule="auto"/>
        <w:rPr>
          <w:rFonts w:asciiTheme="majorHAnsi" w:eastAsia="Calibri" w:hAnsiTheme="majorHAnsi" w:cs="Calibri"/>
          <w:color w:val="201F1E"/>
          <w:sz w:val="24"/>
          <w:szCs w:val="24"/>
          <w:highlight w:val="yellow"/>
        </w:rPr>
      </w:pPr>
    </w:p>
    <w:p w14:paraId="00000074" w14:textId="77777777" w:rsidR="00D92C50" w:rsidRPr="000D1921" w:rsidRDefault="00914995">
      <w:pPr>
        <w:shd w:val="clear" w:color="auto" w:fill="FFFFFF"/>
        <w:spacing w:line="240" w:lineRule="auto"/>
        <w:rPr>
          <w:rFonts w:asciiTheme="majorHAnsi" w:eastAsia="Calibri" w:hAnsiTheme="majorHAnsi" w:cs="Calibri"/>
          <w:b/>
          <w:sz w:val="24"/>
          <w:szCs w:val="24"/>
        </w:rPr>
      </w:pPr>
      <w:r w:rsidRPr="000D1921">
        <w:rPr>
          <w:rFonts w:asciiTheme="majorHAnsi" w:eastAsia="Calibri" w:hAnsiTheme="majorHAnsi" w:cs="Calibri"/>
          <w:b/>
          <w:sz w:val="24"/>
          <w:szCs w:val="24"/>
        </w:rPr>
        <w:t xml:space="preserve">Part I: Philosophical and Conceptual Traditions and New Perspectives  </w:t>
      </w:r>
    </w:p>
    <w:p w14:paraId="00000075" w14:textId="77777777" w:rsidR="00D92C50" w:rsidRPr="000D1921" w:rsidRDefault="00914995">
      <w:pPr>
        <w:numPr>
          <w:ilvl w:val="0"/>
          <w:numId w:val="2"/>
        </w:numPr>
        <w:spacing w:line="240" w:lineRule="auto"/>
        <w:rPr>
          <w:rFonts w:asciiTheme="majorHAnsi" w:eastAsia="Calibri" w:hAnsiTheme="majorHAnsi" w:cs="Calibri"/>
          <w:color w:val="333333"/>
          <w:sz w:val="24"/>
          <w:szCs w:val="24"/>
        </w:rPr>
      </w:pPr>
      <w:r w:rsidRPr="000D1921">
        <w:rPr>
          <w:rFonts w:asciiTheme="majorHAnsi" w:eastAsia="Calibri" w:hAnsiTheme="majorHAnsi" w:cs="Calibri"/>
          <w:color w:val="333333"/>
          <w:sz w:val="24"/>
          <w:szCs w:val="24"/>
        </w:rPr>
        <w:t>Leadership research traditions</w:t>
      </w:r>
    </w:p>
    <w:p w14:paraId="00000076" w14:textId="77777777" w:rsidR="00D92C50" w:rsidRPr="000D1921" w:rsidRDefault="00914995">
      <w:pPr>
        <w:numPr>
          <w:ilvl w:val="0"/>
          <w:numId w:val="2"/>
        </w:numPr>
        <w:spacing w:line="240" w:lineRule="auto"/>
        <w:rPr>
          <w:rFonts w:asciiTheme="majorHAnsi" w:eastAsia="Calibri" w:hAnsiTheme="majorHAnsi" w:cs="Calibri"/>
          <w:color w:val="333333"/>
          <w:sz w:val="24"/>
          <w:szCs w:val="24"/>
        </w:rPr>
      </w:pPr>
      <w:r w:rsidRPr="000D1921">
        <w:rPr>
          <w:rFonts w:asciiTheme="majorHAnsi" w:eastAsia="Calibri" w:hAnsiTheme="majorHAnsi" w:cs="Calibri"/>
          <w:color w:val="333333"/>
          <w:sz w:val="24"/>
          <w:szCs w:val="24"/>
        </w:rPr>
        <w:t>Differences in philosophical a</w:t>
      </w:r>
      <w:r w:rsidRPr="000D1921">
        <w:rPr>
          <w:rFonts w:asciiTheme="majorHAnsi" w:eastAsia="Calibri" w:hAnsiTheme="majorHAnsi" w:cs="Calibri"/>
          <w:color w:val="333333"/>
          <w:sz w:val="24"/>
          <w:szCs w:val="24"/>
        </w:rPr>
        <w:t>nd conceptual traditions in research</w:t>
      </w:r>
    </w:p>
    <w:p w14:paraId="00000077" w14:textId="77777777" w:rsidR="00D92C50" w:rsidRPr="000D1921" w:rsidRDefault="00D92C50">
      <w:pPr>
        <w:spacing w:line="240" w:lineRule="auto"/>
        <w:ind w:left="720"/>
        <w:rPr>
          <w:rFonts w:asciiTheme="majorHAnsi" w:eastAsia="Calibri" w:hAnsiTheme="majorHAnsi" w:cs="Calibri"/>
          <w:color w:val="333333"/>
          <w:sz w:val="24"/>
          <w:szCs w:val="24"/>
        </w:rPr>
      </w:pPr>
    </w:p>
    <w:p w14:paraId="00000078" w14:textId="77777777" w:rsidR="00D92C50" w:rsidRPr="000D1921" w:rsidRDefault="00914995">
      <w:pPr>
        <w:spacing w:line="240" w:lineRule="auto"/>
        <w:rPr>
          <w:rFonts w:asciiTheme="majorHAnsi" w:eastAsia="Calibri" w:hAnsiTheme="majorHAnsi" w:cs="Calibri"/>
          <w:b/>
          <w:sz w:val="24"/>
          <w:szCs w:val="24"/>
        </w:rPr>
      </w:pPr>
      <w:r w:rsidRPr="000D1921">
        <w:rPr>
          <w:rFonts w:asciiTheme="majorHAnsi" w:eastAsia="Calibri" w:hAnsiTheme="majorHAnsi" w:cs="Calibri"/>
          <w:b/>
          <w:sz w:val="24"/>
          <w:szCs w:val="24"/>
        </w:rPr>
        <w:t xml:space="preserve">Part II. </w:t>
      </w:r>
      <w:r w:rsidRPr="000D1921">
        <w:rPr>
          <w:rFonts w:asciiTheme="majorHAnsi" w:eastAsia="Calibri" w:hAnsiTheme="majorHAnsi" w:cs="Calibri"/>
          <w:b/>
          <w:sz w:val="24"/>
          <w:szCs w:val="24"/>
          <w:highlight w:val="white"/>
        </w:rPr>
        <w:t>International Leadership Research (ILR) Processes: Core Issues in Study Design, Data Collection, and Analysis</w:t>
      </w:r>
    </w:p>
    <w:p w14:paraId="00000079" w14:textId="77777777" w:rsidR="00D92C50" w:rsidRPr="000D1921" w:rsidRDefault="00914995">
      <w:pPr>
        <w:spacing w:line="240" w:lineRule="auto"/>
        <w:rPr>
          <w:rFonts w:asciiTheme="majorHAnsi" w:eastAsia="Calibri" w:hAnsiTheme="majorHAnsi" w:cs="Calibri"/>
          <w:b/>
          <w:sz w:val="24"/>
          <w:szCs w:val="24"/>
          <w:shd w:val="clear" w:color="auto" w:fill="F9CB9C"/>
        </w:rPr>
      </w:pPr>
      <w:r w:rsidRPr="000D1921">
        <w:rPr>
          <w:rFonts w:asciiTheme="majorHAnsi" w:eastAsia="Calibri" w:hAnsiTheme="majorHAnsi" w:cs="Calibri"/>
          <w:sz w:val="24"/>
          <w:szCs w:val="24"/>
        </w:rPr>
        <w:t xml:space="preserve">     </w:t>
      </w:r>
      <w:r w:rsidRPr="000D1921">
        <w:rPr>
          <w:rFonts w:asciiTheme="majorHAnsi" w:eastAsia="Calibri" w:hAnsiTheme="majorHAnsi" w:cs="Calibri"/>
          <w:b/>
          <w:sz w:val="24"/>
          <w:szCs w:val="24"/>
        </w:rPr>
        <w:t>Part A. Planning and Designing Leadership Research in International Contexts</w:t>
      </w:r>
    </w:p>
    <w:p w14:paraId="0000007A" w14:textId="77777777" w:rsidR="00D92C50" w:rsidRPr="000D1921" w:rsidRDefault="00914995">
      <w:pPr>
        <w:numPr>
          <w:ilvl w:val="0"/>
          <w:numId w:val="1"/>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Issues or concerns that may challenge ILR agenda (e.g. politics, history, religion or spirituality)</w:t>
      </w:r>
    </w:p>
    <w:p w14:paraId="0000007B" w14:textId="77777777" w:rsidR="00D92C50" w:rsidRPr="000D1921" w:rsidRDefault="00914995">
      <w:pPr>
        <w:numPr>
          <w:ilvl w:val="0"/>
          <w:numId w:val="1"/>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Variations in approaches to scientific research around the world that may affect ILR</w:t>
      </w:r>
    </w:p>
    <w:p w14:paraId="0000007C" w14:textId="77777777" w:rsidR="00D92C50" w:rsidRPr="000D1921" w:rsidRDefault="00914995">
      <w:pPr>
        <w:numPr>
          <w:ilvl w:val="0"/>
          <w:numId w:val="1"/>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Legal/ethical/financial/regulatory or research oversight considerations</w:t>
      </w:r>
      <w:r w:rsidRPr="000D1921">
        <w:rPr>
          <w:rFonts w:asciiTheme="majorHAnsi" w:eastAsia="Calibri" w:hAnsiTheme="majorHAnsi" w:cs="Calibri"/>
          <w:sz w:val="24"/>
          <w:szCs w:val="24"/>
        </w:rPr>
        <w:t xml:space="preserve"> in ILR</w:t>
      </w:r>
    </w:p>
    <w:p w14:paraId="0000007D" w14:textId="77777777" w:rsidR="00D92C50" w:rsidRPr="000D1921" w:rsidRDefault="00914995">
      <w:pPr>
        <w:numPr>
          <w:ilvl w:val="0"/>
          <w:numId w:val="1"/>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Differences in research education and training that can influence ILR</w:t>
      </w:r>
    </w:p>
    <w:p w14:paraId="0000007E" w14:textId="77777777" w:rsidR="00D92C50" w:rsidRPr="000D1921" w:rsidRDefault="00914995">
      <w:pPr>
        <w:numPr>
          <w:ilvl w:val="0"/>
          <w:numId w:val="1"/>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 xml:space="preserve">Funding and working with ILR collaborators </w:t>
      </w:r>
    </w:p>
    <w:p w14:paraId="0000007F" w14:textId="77777777" w:rsidR="00D92C50" w:rsidRPr="000D1921" w:rsidRDefault="00914995">
      <w:pPr>
        <w:numPr>
          <w:ilvl w:val="0"/>
          <w:numId w:val="1"/>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 xml:space="preserve">Performing research in other languages </w:t>
      </w:r>
    </w:p>
    <w:p w14:paraId="00000080" w14:textId="77777777" w:rsidR="00D92C50" w:rsidRPr="000D1921" w:rsidRDefault="00914995">
      <w:pPr>
        <w:spacing w:line="240" w:lineRule="auto"/>
        <w:ind w:firstLine="360"/>
        <w:rPr>
          <w:rFonts w:asciiTheme="majorHAnsi" w:eastAsia="Calibri" w:hAnsiTheme="majorHAnsi" w:cs="Calibri"/>
          <w:b/>
          <w:sz w:val="24"/>
          <w:szCs w:val="24"/>
        </w:rPr>
      </w:pPr>
      <w:r w:rsidRPr="000D1921">
        <w:rPr>
          <w:rFonts w:asciiTheme="majorHAnsi" w:eastAsia="Calibri" w:hAnsiTheme="majorHAnsi" w:cs="Calibri"/>
          <w:b/>
          <w:sz w:val="24"/>
          <w:szCs w:val="24"/>
        </w:rPr>
        <w:t>Part B. Quantitative, Qualitative, Mixed Methods, and Unique Design Considerations</w:t>
      </w:r>
    </w:p>
    <w:p w14:paraId="00000081"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Quantitative methods in ILR</w:t>
      </w:r>
    </w:p>
    <w:p w14:paraId="00000082"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Large scale quantitative research in ILR</w:t>
      </w:r>
    </w:p>
    <w:p w14:paraId="00000083"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Mixed Methods in ILR</w:t>
      </w:r>
    </w:p>
    <w:p w14:paraId="00000084"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Meta-analysis in ILR</w:t>
      </w:r>
    </w:p>
    <w:p w14:paraId="00000085"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Indigenous research and designs unique for ILR</w:t>
      </w:r>
    </w:p>
    <w:p w14:paraId="00000086"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Measurements in ILR</w:t>
      </w:r>
    </w:p>
    <w:p w14:paraId="00000087"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Minimizing research errors in ILR</w:t>
      </w:r>
    </w:p>
    <w:p w14:paraId="00000088"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Translation issues and approaches in ILR</w:t>
      </w:r>
    </w:p>
    <w:p w14:paraId="00000089" w14:textId="77777777" w:rsidR="00D92C50" w:rsidRPr="000D1921" w:rsidRDefault="00914995">
      <w:pPr>
        <w:numPr>
          <w:ilvl w:val="0"/>
          <w:numId w:val="4"/>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Ref</w:t>
      </w:r>
      <w:r w:rsidRPr="000D1921">
        <w:rPr>
          <w:rFonts w:asciiTheme="majorHAnsi" w:eastAsia="Calibri" w:hAnsiTheme="majorHAnsi" w:cs="Calibri"/>
          <w:sz w:val="24"/>
          <w:szCs w:val="24"/>
        </w:rPr>
        <w:t>lexivity in ILR</w:t>
      </w:r>
    </w:p>
    <w:p w14:paraId="0000008A" w14:textId="77777777" w:rsidR="00D92C50" w:rsidRPr="000D1921" w:rsidRDefault="00914995">
      <w:pPr>
        <w:spacing w:line="240" w:lineRule="auto"/>
        <w:ind w:firstLine="360"/>
        <w:rPr>
          <w:rFonts w:asciiTheme="majorHAnsi" w:eastAsia="Calibri" w:hAnsiTheme="majorHAnsi" w:cs="Calibri"/>
          <w:b/>
          <w:sz w:val="24"/>
          <w:szCs w:val="24"/>
        </w:rPr>
      </w:pPr>
      <w:bookmarkStart w:id="0" w:name="_gjdgxs" w:colFirst="0" w:colLast="0"/>
      <w:bookmarkEnd w:id="0"/>
      <w:r w:rsidRPr="000D1921">
        <w:rPr>
          <w:rFonts w:asciiTheme="majorHAnsi" w:eastAsia="Calibri" w:hAnsiTheme="majorHAnsi" w:cs="Calibri"/>
          <w:b/>
          <w:sz w:val="24"/>
          <w:szCs w:val="24"/>
        </w:rPr>
        <w:t>Part C. Data Analysis and Interpretation</w:t>
      </w:r>
    </w:p>
    <w:p w14:paraId="0000008B" w14:textId="77777777" w:rsidR="00D92C50" w:rsidRPr="000D1921" w:rsidRDefault="00914995">
      <w:pPr>
        <w:numPr>
          <w:ilvl w:val="0"/>
          <w:numId w:val="3"/>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Quantitative data analysis and interpretation in ILR</w:t>
      </w:r>
    </w:p>
    <w:p w14:paraId="0000008C" w14:textId="77777777" w:rsidR="00D92C50" w:rsidRPr="000D1921" w:rsidRDefault="00914995">
      <w:pPr>
        <w:numPr>
          <w:ilvl w:val="0"/>
          <w:numId w:val="3"/>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Qualitative data analysis and interpretation in ILR</w:t>
      </w:r>
    </w:p>
    <w:p w14:paraId="0000008D" w14:textId="77777777" w:rsidR="00D92C50" w:rsidRPr="000D1921" w:rsidRDefault="00914995">
      <w:pPr>
        <w:numPr>
          <w:ilvl w:val="0"/>
          <w:numId w:val="3"/>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Mixed methods data analysis and interpretation in ILR</w:t>
      </w:r>
    </w:p>
    <w:p w14:paraId="0000008E" w14:textId="77777777" w:rsidR="00D92C50" w:rsidRPr="000D1921" w:rsidRDefault="00914995">
      <w:pPr>
        <w:numPr>
          <w:ilvl w:val="0"/>
          <w:numId w:val="3"/>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Unique considerations in data analysis a</w:t>
      </w:r>
      <w:r w:rsidRPr="000D1921">
        <w:rPr>
          <w:rFonts w:asciiTheme="majorHAnsi" w:eastAsia="Calibri" w:hAnsiTheme="majorHAnsi" w:cs="Calibri"/>
          <w:sz w:val="24"/>
          <w:szCs w:val="24"/>
        </w:rPr>
        <w:t>nd interpretation in ILR</w:t>
      </w:r>
    </w:p>
    <w:p w14:paraId="0000008F" w14:textId="77777777" w:rsidR="00D92C50" w:rsidRPr="000D1921" w:rsidRDefault="00D92C50">
      <w:pPr>
        <w:spacing w:line="240" w:lineRule="auto"/>
        <w:ind w:left="720"/>
        <w:rPr>
          <w:rFonts w:asciiTheme="majorHAnsi" w:eastAsia="Calibri" w:hAnsiTheme="majorHAnsi" w:cs="Calibri"/>
          <w:sz w:val="24"/>
          <w:szCs w:val="24"/>
        </w:rPr>
      </w:pPr>
    </w:p>
    <w:p w14:paraId="00000090" w14:textId="77777777" w:rsidR="00D92C50" w:rsidRPr="000D1921" w:rsidRDefault="00914995">
      <w:pPr>
        <w:spacing w:line="240" w:lineRule="auto"/>
        <w:rPr>
          <w:rFonts w:asciiTheme="majorHAnsi" w:eastAsia="Calibri" w:hAnsiTheme="majorHAnsi" w:cs="Calibri"/>
          <w:b/>
          <w:color w:val="333333"/>
          <w:sz w:val="24"/>
          <w:szCs w:val="24"/>
        </w:rPr>
      </w:pPr>
      <w:r w:rsidRPr="000D1921">
        <w:rPr>
          <w:rFonts w:asciiTheme="majorHAnsi" w:eastAsia="Calibri" w:hAnsiTheme="majorHAnsi" w:cs="Calibri"/>
          <w:b/>
          <w:sz w:val="24"/>
          <w:szCs w:val="24"/>
        </w:rPr>
        <w:t>Part III:  I</w:t>
      </w:r>
      <w:r w:rsidRPr="000D1921">
        <w:rPr>
          <w:rFonts w:asciiTheme="majorHAnsi" w:eastAsia="Calibri" w:hAnsiTheme="majorHAnsi" w:cs="Calibri"/>
          <w:b/>
          <w:color w:val="333333"/>
          <w:sz w:val="24"/>
          <w:szCs w:val="24"/>
        </w:rPr>
        <w:t>nsights, Gaps and Future Directions</w:t>
      </w:r>
    </w:p>
    <w:p w14:paraId="00000091" w14:textId="77777777" w:rsidR="00D92C50" w:rsidRPr="000D1921" w:rsidRDefault="00914995">
      <w:pPr>
        <w:numPr>
          <w:ilvl w:val="0"/>
          <w:numId w:val="3"/>
        </w:numPr>
        <w:spacing w:line="240" w:lineRule="auto"/>
        <w:rPr>
          <w:rFonts w:asciiTheme="majorHAnsi" w:eastAsia="Calibri" w:hAnsiTheme="majorHAnsi" w:cs="Calibri"/>
          <w:color w:val="222222"/>
          <w:sz w:val="24"/>
          <w:szCs w:val="24"/>
        </w:rPr>
      </w:pPr>
      <w:r w:rsidRPr="000D1921">
        <w:rPr>
          <w:rFonts w:asciiTheme="majorHAnsi" w:eastAsia="Calibri" w:hAnsiTheme="majorHAnsi" w:cs="Calibri"/>
          <w:color w:val="333333"/>
          <w:sz w:val="24"/>
          <w:szCs w:val="24"/>
        </w:rPr>
        <w:t>ILR and social justice</w:t>
      </w:r>
    </w:p>
    <w:p w14:paraId="00000092" w14:textId="77777777" w:rsidR="00D92C50" w:rsidRPr="000D1921" w:rsidRDefault="00914995">
      <w:pPr>
        <w:numPr>
          <w:ilvl w:val="0"/>
          <w:numId w:val="3"/>
        </w:numPr>
        <w:spacing w:line="240" w:lineRule="auto"/>
        <w:rPr>
          <w:rFonts w:asciiTheme="majorHAnsi" w:eastAsia="Calibri" w:hAnsiTheme="majorHAnsi" w:cs="Calibri"/>
          <w:color w:val="222222"/>
          <w:sz w:val="24"/>
          <w:szCs w:val="24"/>
        </w:rPr>
      </w:pPr>
      <w:r w:rsidRPr="000D1921">
        <w:rPr>
          <w:rFonts w:asciiTheme="majorHAnsi" w:eastAsia="Calibri" w:hAnsiTheme="majorHAnsi" w:cs="Calibri"/>
          <w:sz w:val="24"/>
          <w:szCs w:val="24"/>
        </w:rPr>
        <w:t>Personal and professional benefits of ILR</w:t>
      </w:r>
    </w:p>
    <w:p w14:paraId="00000093" w14:textId="77777777" w:rsidR="00D92C50" w:rsidRPr="000D1921" w:rsidRDefault="00914995">
      <w:pPr>
        <w:numPr>
          <w:ilvl w:val="0"/>
          <w:numId w:val="3"/>
        </w:numPr>
        <w:spacing w:line="240" w:lineRule="auto"/>
        <w:rPr>
          <w:rFonts w:asciiTheme="majorHAnsi" w:eastAsia="Calibri" w:hAnsiTheme="majorHAnsi" w:cs="Calibri"/>
          <w:color w:val="222222"/>
          <w:sz w:val="24"/>
          <w:szCs w:val="24"/>
        </w:rPr>
      </w:pPr>
      <w:r w:rsidRPr="000D1921">
        <w:rPr>
          <w:rFonts w:asciiTheme="majorHAnsi" w:eastAsia="Calibri" w:hAnsiTheme="majorHAnsi" w:cs="Calibri"/>
          <w:sz w:val="24"/>
          <w:szCs w:val="24"/>
        </w:rPr>
        <w:t>Exploring and understanding multifaceted international leadership realities</w:t>
      </w:r>
    </w:p>
    <w:p w14:paraId="00000094" w14:textId="77777777" w:rsidR="00D92C50" w:rsidRPr="000D1921" w:rsidRDefault="00914995">
      <w:pPr>
        <w:numPr>
          <w:ilvl w:val="0"/>
          <w:numId w:val="3"/>
        </w:numPr>
        <w:shd w:val="clear" w:color="auto" w:fill="FFFFFF"/>
        <w:spacing w:line="240" w:lineRule="auto"/>
        <w:rPr>
          <w:rFonts w:asciiTheme="majorHAnsi" w:eastAsia="Calibri" w:hAnsiTheme="majorHAnsi" w:cs="Calibri"/>
          <w:color w:val="333333"/>
          <w:sz w:val="24"/>
          <w:szCs w:val="24"/>
          <w:highlight w:val="white"/>
        </w:rPr>
      </w:pPr>
      <w:r w:rsidRPr="000D1921">
        <w:rPr>
          <w:rFonts w:asciiTheme="majorHAnsi" w:eastAsia="Calibri" w:hAnsiTheme="majorHAnsi" w:cs="Calibri"/>
          <w:color w:val="333333"/>
          <w:sz w:val="24"/>
          <w:szCs w:val="24"/>
          <w:highlight w:val="white"/>
        </w:rPr>
        <w:t xml:space="preserve">Frameworks for teaching ILR processes </w:t>
      </w:r>
    </w:p>
    <w:p w14:paraId="00000095" w14:textId="77777777" w:rsidR="00D92C50" w:rsidRPr="000D1921" w:rsidRDefault="00914995">
      <w:pPr>
        <w:numPr>
          <w:ilvl w:val="0"/>
          <w:numId w:val="3"/>
        </w:numPr>
        <w:shd w:val="clear" w:color="auto" w:fill="FFFFFF"/>
        <w:spacing w:line="240" w:lineRule="auto"/>
        <w:rPr>
          <w:rFonts w:asciiTheme="majorHAnsi" w:eastAsia="Calibri" w:hAnsiTheme="majorHAnsi" w:cs="Calibri"/>
          <w:sz w:val="24"/>
          <w:szCs w:val="24"/>
          <w:highlight w:val="white"/>
        </w:rPr>
      </w:pPr>
      <w:r w:rsidRPr="000D1921">
        <w:rPr>
          <w:rFonts w:asciiTheme="majorHAnsi" w:eastAsia="Calibri" w:hAnsiTheme="majorHAnsi" w:cs="Calibri"/>
          <w:sz w:val="24"/>
          <w:szCs w:val="24"/>
          <w:highlight w:val="white"/>
        </w:rPr>
        <w:t xml:space="preserve">Designing, administering, and managing ILR Curriculum </w:t>
      </w:r>
    </w:p>
    <w:p w14:paraId="00000096" w14:textId="77777777" w:rsidR="00D92C50" w:rsidRPr="000D1921" w:rsidRDefault="00914995">
      <w:pPr>
        <w:numPr>
          <w:ilvl w:val="0"/>
          <w:numId w:val="3"/>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The meaning of rigor and success in ILR</w:t>
      </w:r>
    </w:p>
    <w:p w14:paraId="00000097" w14:textId="77777777" w:rsidR="00D92C50" w:rsidRPr="000D1921" w:rsidRDefault="00914995">
      <w:pPr>
        <w:numPr>
          <w:ilvl w:val="0"/>
          <w:numId w:val="3"/>
        </w:numPr>
        <w:spacing w:line="240" w:lineRule="auto"/>
        <w:rPr>
          <w:rFonts w:asciiTheme="majorHAnsi" w:eastAsia="Calibri" w:hAnsiTheme="majorHAnsi" w:cs="Calibri"/>
          <w:sz w:val="24"/>
          <w:szCs w:val="24"/>
        </w:rPr>
      </w:pPr>
      <w:r w:rsidRPr="000D1921">
        <w:rPr>
          <w:rFonts w:asciiTheme="majorHAnsi" w:eastAsia="Calibri" w:hAnsiTheme="majorHAnsi" w:cs="Calibri"/>
          <w:sz w:val="24"/>
          <w:szCs w:val="24"/>
        </w:rPr>
        <w:t>Translation of ILR into other languages</w:t>
      </w:r>
    </w:p>
    <w:p w14:paraId="00000098" w14:textId="77777777" w:rsidR="00D92C50" w:rsidRPr="000D1921" w:rsidRDefault="00D92C50">
      <w:pPr>
        <w:shd w:val="clear" w:color="auto" w:fill="FFFFFF"/>
        <w:spacing w:line="240" w:lineRule="auto"/>
        <w:rPr>
          <w:rFonts w:asciiTheme="majorHAnsi" w:eastAsia="Calibri" w:hAnsiTheme="majorHAnsi" w:cs="Calibri"/>
          <w:sz w:val="24"/>
          <w:szCs w:val="24"/>
        </w:rPr>
      </w:pPr>
    </w:p>
    <w:p w14:paraId="00000099" w14:textId="77777777" w:rsidR="00D92C50" w:rsidRPr="000D1921" w:rsidRDefault="00D92C50">
      <w:pPr>
        <w:rPr>
          <w:rFonts w:asciiTheme="majorHAnsi" w:eastAsia="Calibri" w:hAnsiTheme="majorHAnsi" w:cs="Calibri"/>
          <w:sz w:val="24"/>
          <w:szCs w:val="24"/>
        </w:rPr>
      </w:pPr>
      <w:bookmarkStart w:id="1" w:name="_GoBack"/>
      <w:bookmarkEnd w:id="1"/>
    </w:p>
    <w:sectPr w:rsidR="00D92C50" w:rsidRPr="000D192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E8A9" w14:textId="77777777" w:rsidR="00914995" w:rsidRDefault="00914995" w:rsidP="00765C54">
      <w:pPr>
        <w:spacing w:line="240" w:lineRule="auto"/>
      </w:pPr>
      <w:r>
        <w:separator/>
      </w:r>
    </w:p>
  </w:endnote>
  <w:endnote w:type="continuationSeparator" w:id="0">
    <w:p w14:paraId="3C958B8E" w14:textId="77777777" w:rsidR="00914995" w:rsidRDefault="00914995" w:rsidP="0076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65778"/>
      <w:docPartObj>
        <w:docPartGallery w:val="Page Numbers (Bottom of Page)"/>
        <w:docPartUnique/>
      </w:docPartObj>
    </w:sdtPr>
    <w:sdtEndPr>
      <w:rPr>
        <w:noProof/>
      </w:rPr>
    </w:sdtEndPr>
    <w:sdtContent>
      <w:p w14:paraId="65192A73" w14:textId="740A5247" w:rsidR="00765C54" w:rsidRDefault="00765C54">
        <w:pPr>
          <w:pStyle w:val="Footer"/>
          <w:jc w:val="right"/>
        </w:pPr>
        <w:r>
          <w:fldChar w:fldCharType="begin"/>
        </w:r>
        <w:r>
          <w:instrText xml:space="preserve"> PAGE   \* MERGEFORMAT </w:instrText>
        </w:r>
        <w:r>
          <w:fldChar w:fldCharType="separate"/>
        </w:r>
        <w:r w:rsidR="00914995">
          <w:rPr>
            <w:noProof/>
          </w:rPr>
          <w:t>1</w:t>
        </w:r>
        <w:r>
          <w:rPr>
            <w:noProof/>
          </w:rPr>
          <w:fldChar w:fldCharType="end"/>
        </w:r>
      </w:p>
    </w:sdtContent>
  </w:sdt>
  <w:p w14:paraId="371864CC" w14:textId="77777777" w:rsidR="00765C54" w:rsidRDefault="00765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B27D" w14:textId="77777777" w:rsidR="00914995" w:rsidRDefault="00914995" w:rsidP="00765C54">
      <w:pPr>
        <w:spacing w:line="240" w:lineRule="auto"/>
      </w:pPr>
      <w:r>
        <w:separator/>
      </w:r>
    </w:p>
  </w:footnote>
  <w:footnote w:type="continuationSeparator" w:id="0">
    <w:p w14:paraId="2F145425" w14:textId="77777777" w:rsidR="00914995" w:rsidRDefault="00914995" w:rsidP="00765C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E72E1"/>
    <w:multiLevelType w:val="multilevel"/>
    <w:tmpl w:val="F0B60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051960"/>
    <w:multiLevelType w:val="multilevel"/>
    <w:tmpl w:val="44DAC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445C49"/>
    <w:multiLevelType w:val="multilevel"/>
    <w:tmpl w:val="400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863EFA"/>
    <w:multiLevelType w:val="multilevel"/>
    <w:tmpl w:val="658AD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50"/>
    <w:rsid w:val="000D1921"/>
    <w:rsid w:val="00765C54"/>
    <w:rsid w:val="007D2728"/>
    <w:rsid w:val="00914995"/>
    <w:rsid w:val="00924D8F"/>
    <w:rsid w:val="00D9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B33E"/>
  <w15:docId w15:val="{D1B16486-F29F-4486-9E44-BD6865C0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65C54"/>
    <w:pPr>
      <w:tabs>
        <w:tab w:val="center" w:pos="4680"/>
        <w:tab w:val="right" w:pos="9360"/>
      </w:tabs>
      <w:spacing w:line="240" w:lineRule="auto"/>
    </w:pPr>
  </w:style>
  <w:style w:type="character" w:customStyle="1" w:styleId="HeaderChar">
    <w:name w:val="Header Char"/>
    <w:basedOn w:val="DefaultParagraphFont"/>
    <w:link w:val="Header"/>
    <w:uiPriority w:val="99"/>
    <w:rsid w:val="00765C54"/>
  </w:style>
  <w:style w:type="paragraph" w:styleId="Footer">
    <w:name w:val="footer"/>
    <w:basedOn w:val="Normal"/>
    <w:link w:val="FooterChar"/>
    <w:uiPriority w:val="99"/>
    <w:unhideWhenUsed/>
    <w:rsid w:val="00765C54"/>
    <w:pPr>
      <w:tabs>
        <w:tab w:val="center" w:pos="4680"/>
        <w:tab w:val="right" w:pos="9360"/>
      </w:tabs>
      <w:spacing w:line="240" w:lineRule="auto"/>
    </w:pPr>
  </w:style>
  <w:style w:type="character" w:customStyle="1" w:styleId="FooterChar">
    <w:name w:val="Footer Char"/>
    <w:basedOn w:val="DefaultParagraphFont"/>
    <w:link w:val="Footer"/>
    <w:uiPriority w:val="99"/>
    <w:rsid w:val="0076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Jennie</dc:creator>
  <cp:lastModifiedBy>Walker, Jennie</cp:lastModifiedBy>
  <cp:revision>2</cp:revision>
  <dcterms:created xsi:type="dcterms:W3CDTF">2019-12-13T20:06:00Z</dcterms:created>
  <dcterms:modified xsi:type="dcterms:W3CDTF">2019-12-13T20:06:00Z</dcterms:modified>
</cp:coreProperties>
</file>