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57CE4" w14:textId="77777777" w:rsidR="00460678" w:rsidRPr="002C36B0" w:rsidRDefault="00460678" w:rsidP="002C36B0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C36B0">
        <w:rPr>
          <w:rFonts w:asciiTheme="minorHAnsi" w:hAnsiTheme="minorHAnsi" w:cstheme="minorHAnsi"/>
          <w:b/>
          <w:bCs/>
          <w:sz w:val="22"/>
          <w:szCs w:val="22"/>
        </w:rPr>
        <w:t>Journal of International Management SI Paper Development Workshop</w:t>
      </w:r>
    </w:p>
    <w:p w14:paraId="0C065989" w14:textId="77777777" w:rsidR="002C36B0" w:rsidRPr="002C36B0" w:rsidRDefault="002C36B0" w:rsidP="002C36B0">
      <w:pPr>
        <w:rPr>
          <w:rFonts w:asciiTheme="minorHAnsi" w:hAnsiTheme="minorHAnsi" w:cstheme="minorHAnsi"/>
          <w:sz w:val="22"/>
          <w:szCs w:val="22"/>
        </w:rPr>
      </w:pPr>
      <w:r w:rsidRPr="002C36B0">
        <w:rPr>
          <w:rFonts w:asciiTheme="minorHAnsi" w:hAnsiTheme="minorHAnsi" w:cstheme="minorHAnsi"/>
          <w:sz w:val="22"/>
          <w:szCs w:val="22"/>
        </w:rPr>
        <w:t>Dear Colleagues,</w:t>
      </w:r>
    </w:p>
    <w:p w14:paraId="6AA59B42" w14:textId="2F17ECAE" w:rsidR="003B3303" w:rsidRPr="002C36B0" w:rsidRDefault="002C36B0" w:rsidP="003B3303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C36B0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We invite you to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submit your working papers to the </w:t>
      </w:r>
      <w:r w:rsidR="001E0AF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aper </w:t>
      </w:r>
      <w:r w:rsidR="001E0AF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evelopment </w:t>
      </w:r>
      <w:r w:rsidR="001E0AF5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orkshop (PDW) </w:t>
      </w:r>
      <w:r w:rsidRPr="003B3303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for</w:t>
      </w:r>
      <w:r w:rsidRPr="003B3303">
        <w:rPr>
          <w:rFonts w:ascii="Calibri" w:hAnsi="Calibri" w:cs="Calibri"/>
          <w:i/>
          <w:color w:val="000000"/>
          <w:sz w:val="22"/>
          <w:szCs w:val="22"/>
          <w:bdr w:val="none" w:sz="0" w:space="0" w:color="auto" w:frame="1"/>
        </w:rPr>
        <w:t xml:space="preserve"> Journal of International Management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(JIM), </w:t>
      </w:r>
      <w:r w:rsidR="00BB182C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a 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special issue </w:t>
      </w:r>
      <w:r w:rsidRPr="003B3303">
        <w:rPr>
          <w:rFonts w:asciiTheme="minorHAnsi" w:hAnsiTheme="minorHAnsi" w:cstheme="minorHAnsi"/>
          <w:bCs/>
          <w:sz w:val="22"/>
          <w:szCs w:val="22"/>
        </w:rPr>
        <w:t xml:space="preserve">on </w:t>
      </w:r>
      <w:r w:rsidR="0086690E" w:rsidRPr="003B3303">
        <w:rPr>
          <w:rFonts w:asciiTheme="minorHAnsi" w:hAnsiTheme="minorHAnsi" w:cstheme="minorHAnsi"/>
          <w:bCs/>
          <w:sz w:val="22"/>
          <w:szCs w:val="22"/>
        </w:rPr>
        <w:t>“</w:t>
      </w:r>
      <w:r w:rsidR="0086690E" w:rsidRPr="003B3303">
        <w:rPr>
          <w:rFonts w:asciiTheme="minorHAnsi" w:hAnsiTheme="minorHAnsi" w:cstheme="minorHAnsi"/>
          <w:bCs/>
          <w:color w:val="222222"/>
          <w:sz w:val="22"/>
          <w:szCs w:val="22"/>
        </w:rPr>
        <w:t>MNEs and Sustainable Business in Emerging Markets”</w:t>
      </w:r>
      <w:r w:rsidR="003C0CD3" w:rsidRPr="003B3303">
        <w:rPr>
          <w:rFonts w:asciiTheme="minorHAnsi" w:hAnsiTheme="minorHAnsi" w:cstheme="minorHAnsi"/>
          <w:bCs/>
          <w:sz w:val="22"/>
          <w:szCs w:val="22"/>
        </w:rPr>
        <w:t>.</w:t>
      </w:r>
      <w:r w:rsidR="003B3303" w:rsidRPr="003B33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B3303">
        <w:rPr>
          <w:rFonts w:asciiTheme="minorHAnsi" w:hAnsiTheme="minorHAnsi" w:cstheme="minorHAnsi"/>
          <w:bCs/>
          <w:sz w:val="22"/>
          <w:szCs w:val="22"/>
        </w:rPr>
        <w:t xml:space="preserve">This is an opportunity to </w:t>
      </w:r>
      <w:r w:rsidR="0030475D">
        <w:rPr>
          <w:rFonts w:asciiTheme="minorHAnsi" w:hAnsiTheme="minorHAnsi" w:cstheme="minorHAnsi"/>
          <w:bCs/>
          <w:sz w:val="22"/>
          <w:szCs w:val="22"/>
        </w:rPr>
        <w:t xml:space="preserve">discuss </w:t>
      </w:r>
      <w:r w:rsidR="009903E3">
        <w:rPr>
          <w:rFonts w:asciiTheme="minorHAnsi" w:hAnsiTheme="minorHAnsi" w:cstheme="minorHAnsi"/>
          <w:bCs/>
          <w:sz w:val="22"/>
          <w:szCs w:val="22"/>
        </w:rPr>
        <w:t xml:space="preserve">your paper </w:t>
      </w:r>
      <w:r w:rsidR="0030475D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3B3303">
        <w:rPr>
          <w:rFonts w:asciiTheme="minorHAnsi" w:hAnsiTheme="minorHAnsi" w:cstheme="minorHAnsi"/>
          <w:bCs/>
          <w:sz w:val="22"/>
          <w:szCs w:val="22"/>
        </w:rPr>
        <w:t xml:space="preserve">receive feedback </w:t>
      </w:r>
      <w:r w:rsidR="0030475D">
        <w:rPr>
          <w:rFonts w:asciiTheme="minorHAnsi" w:hAnsiTheme="minorHAnsi" w:cstheme="minorHAnsi"/>
          <w:bCs/>
          <w:sz w:val="22"/>
          <w:szCs w:val="22"/>
        </w:rPr>
        <w:t xml:space="preserve">during </w:t>
      </w:r>
      <w:r w:rsidR="003B3303" w:rsidRPr="003B3303">
        <w:rPr>
          <w:rFonts w:asciiTheme="minorHAnsi" w:hAnsiTheme="minorHAnsi" w:cstheme="minorHAnsi"/>
          <w:bCs/>
          <w:sz w:val="22"/>
          <w:szCs w:val="22"/>
        </w:rPr>
        <w:t>a 2-day workshop</w:t>
      </w:r>
      <w:r w:rsidR="003B3303">
        <w:rPr>
          <w:rFonts w:asciiTheme="minorHAnsi" w:hAnsiTheme="minorHAnsi" w:cstheme="minorHAnsi"/>
          <w:bCs/>
          <w:sz w:val="22"/>
          <w:szCs w:val="22"/>
        </w:rPr>
        <w:t xml:space="preserve"> before submitting </w:t>
      </w:r>
      <w:r w:rsidR="009903E3">
        <w:rPr>
          <w:rFonts w:asciiTheme="minorHAnsi" w:hAnsiTheme="minorHAnsi" w:cstheme="minorHAnsi"/>
          <w:bCs/>
          <w:sz w:val="22"/>
          <w:szCs w:val="22"/>
        </w:rPr>
        <w:t>the paper</w:t>
      </w:r>
      <w:r w:rsidR="00BB182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B3303">
        <w:rPr>
          <w:rFonts w:asciiTheme="minorHAnsi" w:hAnsiTheme="minorHAnsi" w:cstheme="minorHAnsi"/>
          <w:bCs/>
          <w:sz w:val="22"/>
          <w:szCs w:val="22"/>
        </w:rPr>
        <w:t>to the special issue.</w:t>
      </w:r>
      <w:r w:rsidR="003B3303" w:rsidRPr="003B3303">
        <w:rPr>
          <w:rFonts w:asciiTheme="minorHAnsi" w:hAnsiTheme="minorHAnsi" w:cstheme="minorHAnsi"/>
          <w:sz w:val="22"/>
          <w:szCs w:val="22"/>
        </w:rPr>
        <w:t xml:space="preserve"> </w:t>
      </w:r>
      <w:r w:rsidR="001E0AF5">
        <w:rPr>
          <w:rFonts w:asciiTheme="minorHAnsi" w:hAnsiTheme="minorHAnsi" w:cstheme="minorHAnsi"/>
          <w:sz w:val="22"/>
          <w:szCs w:val="22"/>
        </w:rPr>
        <w:t>P</w:t>
      </w:r>
      <w:r w:rsidR="003B3303" w:rsidRPr="002C36B0">
        <w:rPr>
          <w:rFonts w:asciiTheme="minorHAnsi" w:hAnsiTheme="minorHAnsi" w:cstheme="minorHAnsi"/>
          <w:sz w:val="22"/>
          <w:szCs w:val="22"/>
        </w:rPr>
        <w:t xml:space="preserve">articipation in </w:t>
      </w:r>
      <w:r w:rsidR="0030475D">
        <w:rPr>
          <w:rFonts w:asciiTheme="minorHAnsi" w:hAnsiTheme="minorHAnsi" w:cstheme="minorHAnsi"/>
          <w:sz w:val="22"/>
          <w:szCs w:val="22"/>
        </w:rPr>
        <w:t xml:space="preserve">the </w:t>
      </w:r>
      <w:r w:rsidR="003B3303" w:rsidRPr="002C36B0">
        <w:rPr>
          <w:rFonts w:asciiTheme="minorHAnsi" w:hAnsiTheme="minorHAnsi" w:cstheme="minorHAnsi"/>
          <w:sz w:val="22"/>
          <w:szCs w:val="22"/>
        </w:rPr>
        <w:t xml:space="preserve">PDW is </w:t>
      </w:r>
      <w:r w:rsidR="003B3303">
        <w:rPr>
          <w:rFonts w:asciiTheme="minorHAnsi" w:hAnsiTheme="minorHAnsi" w:cstheme="minorHAnsi"/>
          <w:sz w:val="22"/>
          <w:szCs w:val="22"/>
        </w:rPr>
        <w:t>highly encouraged although it is not</w:t>
      </w:r>
      <w:r w:rsidR="003B3303" w:rsidRPr="002C36B0">
        <w:rPr>
          <w:rFonts w:asciiTheme="minorHAnsi" w:hAnsiTheme="minorHAnsi" w:cstheme="minorHAnsi"/>
          <w:sz w:val="22"/>
          <w:szCs w:val="22"/>
        </w:rPr>
        <w:t xml:space="preserve"> a condition for the </w:t>
      </w:r>
      <w:r w:rsidR="003B3303">
        <w:rPr>
          <w:rFonts w:asciiTheme="minorHAnsi" w:hAnsiTheme="minorHAnsi" w:cstheme="minorHAnsi"/>
          <w:sz w:val="22"/>
          <w:szCs w:val="22"/>
        </w:rPr>
        <w:t>paper acceptance</w:t>
      </w:r>
      <w:r w:rsidR="003B3303" w:rsidRPr="002C36B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421F8C" w14:textId="77777777" w:rsidR="005D59CA" w:rsidRPr="002C36B0" w:rsidRDefault="005D59CA" w:rsidP="002C36B0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14:paraId="79C11F43" w14:textId="77777777" w:rsidR="00460678" w:rsidRPr="002C36B0" w:rsidRDefault="00460678" w:rsidP="002C36B0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2C36B0">
        <w:rPr>
          <w:rFonts w:asciiTheme="minorHAnsi" w:hAnsiTheme="minorHAnsi" w:cstheme="minorHAnsi"/>
          <w:b/>
          <w:bCs/>
          <w:sz w:val="22"/>
          <w:szCs w:val="22"/>
        </w:rPr>
        <w:t xml:space="preserve">Workshop </w:t>
      </w:r>
      <w:r w:rsidR="002C36B0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2C36B0">
        <w:rPr>
          <w:rFonts w:asciiTheme="minorHAnsi" w:hAnsiTheme="minorHAnsi" w:cstheme="minorHAnsi"/>
          <w:b/>
          <w:bCs/>
          <w:sz w:val="22"/>
          <w:szCs w:val="22"/>
        </w:rPr>
        <w:t>ate: </w:t>
      </w:r>
      <w:r w:rsidR="005D59CA" w:rsidRPr="002C36B0">
        <w:rPr>
          <w:rFonts w:asciiTheme="minorHAnsi" w:hAnsiTheme="minorHAnsi" w:cstheme="minorHAnsi"/>
          <w:b/>
          <w:bCs/>
          <w:sz w:val="22"/>
          <w:szCs w:val="22"/>
        </w:rPr>
        <w:t xml:space="preserve">January </w:t>
      </w:r>
      <w:r w:rsidR="003C0CD3" w:rsidRPr="002C36B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2C36B0" w:rsidRPr="002C36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3C0CD3" w:rsidRPr="002C36B0">
        <w:rPr>
          <w:rFonts w:asciiTheme="minorHAnsi" w:hAnsiTheme="minorHAnsi" w:cstheme="minorHAnsi"/>
          <w:b/>
          <w:bCs/>
          <w:sz w:val="22"/>
          <w:szCs w:val="22"/>
        </w:rPr>
        <w:t>–11</w:t>
      </w:r>
      <w:r w:rsidR="002C36B0" w:rsidRPr="002C36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5D59CA" w:rsidRPr="002C36B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2C36B0">
        <w:rPr>
          <w:rFonts w:asciiTheme="minorHAnsi" w:hAnsiTheme="minorHAnsi" w:cstheme="minorHAnsi"/>
          <w:b/>
          <w:sz w:val="22"/>
          <w:szCs w:val="22"/>
        </w:rPr>
        <w:t>202</w:t>
      </w:r>
      <w:r w:rsidR="003C0CD3" w:rsidRPr="002C36B0">
        <w:rPr>
          <w:rFonts w:asciiTheme="minorHAnsi" w:hAnsiTheme="minorHAnsi" w:cstheme="minorHAnsi"/>
          <w:b/>
          <w:sz w:val="22"/>
          <w:szCs w:val="22"/>
        </w:rPr>
        <w:t>2</w:t>
      </w:r>
    </w:p>
    <w:p w14:paraId="00D952A4" w14:textId="27BCB028" w:rsidR="003C0CD3" w:rsidRPr="002C36B0" w:rsidRDefault="003C0CD3" w:rsidP="002C36B0">
      <w:pPr>
        <w:pStyle w:val="xmsonormal"/>
        <w:rPr>
          <w:rFonts w:asciiTheme="minorHAnsi" w:hAnsiTheme="minorHAnsi" w:cstheme="minorHAnsi"/>
          <w:bCs/>
          <w:sz w:val="22"/>
          <w:szCs w:val="22"/>
          <w:shd w:val="clear" w:color="auto" w:fill="FFFEFE"/>
        </w:rPr>
      </w:pPr>
      <w:r w:rsidRPr="002C36B0">
        <w:rPr>
          <w:rFonts w:asciiTheme="minorHAnsi" w:hAnsiTheme="minorHAnsi" w:cstheme="minorHAnsi"/>
          <w:b/>
          <w:sz w:val="22"/>
          <w:szCs w:val="22"/>
        </w:rPr>
        <w:t xml:space="preserve">Venue: </w:t>
      </w:r>
      <w:r w:rsidR="00174F20" w:rsidRPr="009903E3">
        <w:rPr>
          <w:rFonts w:asciiTheme="minorHAnsi" w:eastAsia="DengXian" w:hAnsiTheme="minorHAnsi" w:cstheme="minorHAnsi"/>
          <w:sz w:val="22"/>
          <w:szCs w:val="22"/>
          <w:lang w:eastAsia="zh-CN"/>
        </w:rPr>
        <w:t>Inter</w:t>
      </w:r>
      <w:r w:rsidR="00174F20" w:rsidRPr="009903E3">
        <w:rPr>
          <w:rFonts w:asciiTheme="minorHAnsi" w:hAnsiTheme="minorHAnsi" w:cstheme="minorHAnsi"/>
          <w:sz w:val="22"/>
          <w:szCs w:val="22"/>
        </w:rPr>
        <w:t>national</w:t>
      </w:r>
      <w:r w:rsidR="00174F20" w:rsidRPr="0095559D">
        <w:rPr>
          <w:rFonts w:asciiTheme="minorHAnsi" w:hAnsiTheme="minorHAnsi" w:cstheme="minorHAnsi"/>
          <w:sz w:val="22"/>
          <w:szCs w:val="22"/>
        </w:rPr>
        <w:t xml:space="preserve"> Business School Suzhou</w:t>
      </w:r>
      <w:r w:rsidR="0095559D">
        <w:rPr>
          <w:rFonts w:asciiTheme="minorHAnsi" w:hAnsiTheme="minorHAnsi" w:cstheme="minorHAnsi"/>
          <w:sz w:val="22"/>
          <w:szCs w:val="22"/>
        </w:rPr>
        <w:t xml:space="preserve"> (IBSS)</w:t>
      </w:r>
      <w:r w:rsidR="00174F20" w:rsidRPr="0095559D">
        <w:rPr>
          <w:rFonts w:asciiTheme="minorHAnsi" w:hAnsiTheme="minorHAnsi" w:cstheme="minorHAnsi"/>
          <w:sz w:val="22"/>
          <w:szCs w:val="22"/>
        </w:rPr>
        <w:t>,</w:t>
      </w:r>
      <w:r w:rsidR="00174F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36B0">
        <w:rPr>
          <w:rFonts w:asciiTheme="minorHAnsi" w:hAnsiTheme="minorHAnsi" w:cstheme="minorHAnsi"/>
          <w:bCs/>
          <w:sz w:val="22"/>
          <w:szCs w:val="22"/>
          <w:shd w:val="clear" w:color="auto" w:fill="FFFEFE"/>
        </w:rPr>
        <w:t>Xi</w:t>
      </w:r>
      <w:r w:rsidR="0030475D">
        <w:rPr>
          <w:rFonts w:asciiTheme="minorHAnsi" w:hAnsiTheme="minorHAnsi" w:cstheme="minorHAnsi"/>
          <w:bCs/>
          <w:sz w:val="22"/>
          <w:szCs w:val="22"/>
          <w:shd w:val="clear" w:color="auto" w:fill="FFFEFE"/>
        </w:rPr>
        <w:t>’</w:t>
      </w:r>
      <w:r w:rsidRPr="002C36B0">
        <w:rPr>
          <w:rFonts w:asciiTheme="minorHAnsi" w:hAnsiTheme="minorHAnsi" w:cstheme="minorHAnsi"/>
          <w:bCs/>
          <w:sz w:val="22"/>
          <w:szCs w:val="22"/>
          <w:shd w:val="clear" w:color="auto" w:fill="FFFEFE"/>
        </w:rPr>
        <w:t xml:space="preserve">an </w:t>
      </w:r>
      <w:proofErr w:type="spellStart"/>
      <w:r w:rsidRPr="002C36B0">
        <w:rPr>
          <w:rFonts w:asciiTheme="minorHAnsi" w:hAnsiTheme="minorHAnsi" w:cstheme="minorHAnsi"/>
          <w:bCs/>
          <w:sz w:val="22"/>
          <w:szCs w:val="22"/>
          <w:shd w:val="clear" w:color="auto" w:fill="FFFEFE"/>
        </w:rPr>
        <w:t>Jiaotong</w:t>
      </w:r>
      <w:proofErr w:type="spellEnd"/>
      <w:r w:rsidRPr="002C36B0">
        <w:rPr>
          <w:rFonts w:asciiTheme="minorHAnsi" w:hAnsiTheme="minorHAnsi" w:cstheme="minorHAnsi"/>
          <w:bCs/>
          <w:sz w:val="22"/>
          <w:szCs w:val="22"/>
          <w:shd w:val="clear" w:color="auto" w:fill="FFFEFE"/>
        </w:rPr>
        <w:t>-Liverpool University, Suzhou, China</w:t>
      </w:r>
      <w:r w:rsidR="009D407C">
        <w:rPr>
          <w:rFonts w:asciiTheme="minorHAnsi" w:hAnsiTheme="minorHAnsi" w:cstheme="minorHAnsi"/>
          <w:bCs/>
          <w:sz w:val="22"/>
          <w:szCs w:val="22"/>
          <w:shd w:val="clear" w:color="auto" w:fill="FFFEFE"/>
        </w:rPr>
        <w:t>.</w:t>
      </w:r>
    </w:p>
    <w:p w14:paraId="2B8EDEDC" w14:textId="2843C247" w:rsidR="009903E3" w:rsidRPr="0030475D" w:rsidRDefault="009903E3" w:rsidP="009903E3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places are l</w:t>
      </w:r>
      <w:r w:rsidR="0087572E" w:rsidRPr="002C36B0">
        <w:rPr>
          <w:rFonts w:asciiTheme="minorHAnsi" w:hAnsiTheme="minorHAnsi" w:cstheme="minorHAnsi"/>
          <w:bCs/>
          <w:sz w:val="22"/>
          <w:szCs w:val="22"/>
        </w:rPr>
        <w:t xml:space="preserve">imited </w:t>
      </w:r>
      <w:r>
        <w:rPr>
          <w:rFonts w:asciiTheme="minorHAnsi" w:hAnsiTheme="minorHAnsi" w:cstheme="minorHAnsi"/>
          <w:bCs/>
          <w:sz w:val="22"/>
          <w:szCs w:val="22"/>
        </w:rPr>
        <w:t xml:space="preserve">up </w:t>
      </w:r>
      <w:r w:rsidR="0087572E" w:rsidRPr="002C36B0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D71B9B" w:rsidRPr="00D71B9B">
        <w:rPr>
          <w:rFonts w:asciiTheme="minorHAnsi" w:hAnsiTheme="minorHAnsi" w:cstheme="minorHAnsi"/>
          <w:b/>
          <w:bCs/>
          <w:sz w:val="22"/>
          <w:szCs w:val="22"/>
        </w:rPr>
        <w:t>26</w:t>
      </w:r>
      <w:r w:rsidR="0087572E" w:rsidRPr="00D71B9B">
        <w:rPr>
          <w:rFonts w:asciiTheme="minorHAnsi" w:hAnsiTheme="minorHAnsi" w:cstheme="minorHAnsi"/>
          <w:b/>
          <w:bCs/>
          <w:sz w:val="22"/>
          <w:szCs w:val="22"/>
        </w:rPr>
        <w:t xml:space="preserve"> participants</w:t>
      </w:r>
      <w:r w:rsidR="005514EA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70A97" w:rsidRPr="00170A97">
        <w:rPr>
          <w:rFonts w:asciiTheme="minorHAnsi" w:hAnsiTheme="minorHAnsi" w:cstheme="minorHAnsi"/>
          <w:bCs/>
          <w:sz w:val="22"/>
          <w:szCs w:val="22"/>
        </w:rPr>
        <w:t>(</w:t>
      </w:r>
      <w:r w:rsidR="00170A97" w:rsidRPr="00170A97">
        <w:rPr>
          <w:rFonts w:asciiTheme="minorHAnsi" w:hAnsiTheme="minorHAnsi" w:cstheme="minorHAnsi"/>
          <w:sz w:val="22"/>
          <w:szCs w:val="22"/>
        </w:rPr>
        <w:t>In case of travel restrictions of due to COVID-19, the PDW may be held in a hybrid mode.)</w:t>
      </w:r>
      <w:r w:rsidRPr="0030475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1E0E72" w14:textId="77777777" w:rsidR="002C36B0" w:rsidRPr="00334502" w:rsidRDefault="002C36B0" w:rsidP="002C36B0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14:paraId="5B1D1A7E" w14:textId="511D0FF2" w:rsidR="00460678" w:rsidRPr="002C36B0" w:rsidRDefault="003C0CD3" w:rsidP="002C36B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C36B0">
        <w:rPr>
          <w:rFonts w:asciiTheme="minorHAnsi" w:hAnsiTheme="minorHAnsi" w:cstheme="minorHAnsi"/>
          <w:b/>
          <w:bCs/>
          <w:sz w:val="22"/>
          <w:szCs w:val="22"/>
        </w:rPr>
        <w:t>Deadline for su</w:t>
      </w:r>
      <w:r w:rsidR="00460678" w:rsidRPr="002C36B0">
        <w:rPr>
          <w:rFonts w:asciiTheme="minorHAnsi" w:hAnsiTheme="minorHAnsi" w:cstheme="minorHAnsi"/>
          <w:b/>
          <w:bCs/>
          <w:sz w:val="22"/>
          <w:szCs w:val="22"/>
        </w:rPr>
        <w:t xml:space="preserve">bmission </w:t>
      </w:r>
      <w:r w:rsidRPr="002C36B0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345691" w:rsidRPr="002C36B0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Pr="002C36B0">
        <w:rPr>
          <w:rFonts w:asciiTheme="minorHAnsi" w:hAnsiTheme="minorHAnsi" w:cstheme="minorHAnsi"/>
          <w:b/>
          <w:bCs/>
          <w:sz w:val="22"/>
          <w:szCs w:val="22"/>
        </w:rPr>
        <w:t>PDW</w:t>
      </w:r>
      <w:r w:rsidR="00460678" w:rsidRPr="002C36B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460678" w:rsidRPr="002C36B0">
        <w:rPr>
          <w:rFonts w:asciiTheme="minorHAnsi" w:hAnsiTheme="minorHAnsi" w:cstheme="minorHAnsi"/>
          <w:sz w:val="22"/>
          <w:szCs w:val="22"/>
        </w:rPr>
        <w:t> </w:t>
      </w:r>
      <w:r w:rsidR="009903E3">
        <w:rPr>
          <w:rFonts w:asciiTheme="minorHAnsi" w:hAnsiTheme="minorHAnsi" w:cstheme="minorHAnsi"/>
          <w:sz w:val="22"/>
          <w:szCs w:val="22"/>
        </w:rPr>
        <w:t>November</w:t>
      </w:r>
      <w:r w:rsidR="00334502" w:rsidRPr="00422617">
        <w:rPr>
          <w:rFonts w:asciiTheme="minorHAnsi" w:hAnsiTheme="minorHAnsi" w:cstheme="minorHAnsi"/>
          <w:sz w:val="22"/>
          <w:szCs w:val="22"/>
        </w:rPr>
        <w:t xml:space="preserve"> 1</w:t>
      </w:r>
      <w:r w:rsidR="00460678" w:rsidRPr="00422617">
        <w:rPr>
          <w:rFonts w:asciiTheme="minorHAnsi" w:hAnsiTheme="minorHAnsi" w:cstheme="minorHAnsi"/>
          <w:sz w:val="22"/>
          <w:szCs w:val="22"/>
        </w:rPr>
        <w:t>,</w:t>
      </w:r>
      <w:r w:rsidR="00460678" w:rsidRPr="002C36B0">
        <w:rPr>
          <w:rFonts w:asciiTheme="minorHAnsi" w:hAnsiTheme="minorHAnsi" w:cstheme="minorHAnsi"/>
          <w:sz w:val="22"/>
          <w:szCs w:val="22"/>
        </w:rPr>
        <w:t xml:space="preserve"> 2021</w:t>
      </w:r>
    </w:p>
    <w:p w14:paraId="068E4BAA" w14:textId="77777777" w:rsidR="00D1042C" w:rsidRDefault="00244AAE" w:rsidP="002C36B0">
      <w:pPr>
        <w:rPr>
          <w:rFonts w:asciiTheme="minorHAnsi" w:hAnsiTheme="minorHAnsi" w:cstheme="minorHAnsi"/>
          <w:color w:val="4472C4" w:themeColor="accent5"/>
          <w:sz w:val="22"/>
          <w:szCs w:val="22"/>
        </w:rPr>
      </w:pPr>
      <w:r w:rsidRPr="002C36B0">
        <w:rPr>
          <w:rFonts w:asciiTheme="minorHAnsi" w:hAnsiTheme="minorHAnsi" w:cstheme="minorHAnsi"/>
          <w:sz w:val="22"/>
          <w:szCs w:val="22"/>
        </w:rPr>
        <w:t xml:space="preserve">Please note that </w:t>
      </w:r>
      <w:r w:rsidR="002C36B0">
        <w:rPr>
          <w:rFonts w:asciiTheme="minorHAnsi" w:hAnsiTheme="minorHAnsi" w:cstheme="minorHAnsi"/>
          <w:sz w:val="22"/>
          <w:szCs w:val="22"/>
        </w:rPr>
        <w:t>t</w:t>
      </w:r>
      <w:r w:rsidR="003C0CD3" w:rsidRPr="002C36B0">
        <w:rPr>
          <w:rFonts w:asciiTheme="minorHAnsi" w:hAnsiTheme="minorHAnsi" w:cstheme="minorHAnsi"/>
          <w:sz w:val="22"/>
          <w:szCs w:val="22"/>
        </w:rPr>
        <w:t xml:space="preserve">he deadline for the special issue is </w:t>
      </w:r>
      <w:r w:rsidR="00D1042C" w:rsidRPr="002C36B0">
        <w:rPr>
          <w:rFonts w:asciiTheme="minorHAnsi" w:hAnsiTheme="minorHAnsi" w:cstheme="minorHAnsi"/>
          <w:bCs/>
          <w:color w:val="505050"/>
          <w:sz w:val="22"/>
          <w:szCs w:val="22"/>
          <w:shd w:val="clear" w:color="auto" w:fill="FFFFFF"/>
        </w:rPr>
        <w:t>1 March 2022</w:t>
      </w:r>
      <w:r w:rsidRPr="002C36B0">
        <w:rPr>
          <w:rFonts w:asciiTheme="minorHAnsi" w:hAnsiTheme="minorHAnsi" w:cstheme="minorHAnsi"/>
          <w:sz w:val="22"/>
          <w:szCs w:val="22"/>
        </w:rPr>
        <w:t>. Please see the following link for more details</w:t>
      </w:r>
      <w:r w:rsidR="003B3303">
        <w:rPr>
          <w:rFonts w:asciiTheme="minorHAnsi" w:hAnsiTheme="minorHAnsi" w:cstheme="minorHAnsi"/>
          <w:sz w:val="22"/>
          <w:szCs w:val="22"/>
        </w:rPr>
        <w:t xml:space="preserve"> about the special issue</w:t>
      </w:r>
      <w:r w:rsidRPr="002C36B0">
        <w:rPr>
          <w:rFonts w:asciiTheme="minorHAnsi" w:hAnsiTheme="minorHAnsi" w:cstheme="minorHAnsi"/>
          <w:sz w:val="22"/>
          <w:szCs w:val="22"/>
        </w:rPr>
        <w:t xml:space="preserve">; </w:t>
      </w:r>
      <w:hyperlink r:id="rId4" w:history="1">
        <w:r w:rsidR="00240F3B" w:rsidRPr="00523D7F">
          <w:rPr>
            <w:rStyle w:val="a3"/>
            <w:rFonts w:asciiTheme="minorHAnsi" w:hAnsiTheme="minorHAnsi" w:cstheme="minorHAnsi"/>
            <w:color w:val="4472C4" w:themeColor="accent5"/>
            <w:sz w:val="20"/>
            <w:szCs w:val="20"/>
          </w:rPr>
          <w:t>https://www.journals.elsevier.com/journal-of-international-management/call-for-papers/mnes-and-sustainable-business-in-emerging-markets</w:t>
        </w:r>
      </w:hyperlink>
    </w:p>
    <w:p w14:paraId="1BF95DDA" w14:textId="77777777" w:rsidR="0087572E" w:rsidRPr="002C36B0" w:rsidRDefault="0087572E" w:rsidP="002C36B0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14:paraId="4892244D" w14:textId="77777777" w:rsidR="00460678" w:rsidRPr="002C36B0" w:rsidRDefault="00460678" w:rsidP="002C36B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C36B0">
        <w:rPr>
          <w:rFonts w:asciiTheme="minorHAnsi" w:hAnsiTheme="minorHAnsi" w:cstheme="minorHAnsi"/>
          <w:b/>
          <w:bCs/>
          <w:sz w:val="22"/>
          <w:szCs w:val="22"/>
        </w:rPr>
        <w:t xml:space="preserve">Who is </w:t>
      </w:r>
      <w:r w:rsidR="003B4FF6" w:rsidRPr="002C36B0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2C36B0">
        <w:rPr>
          <w:rFonts w:asciiTheme="minorHAnsi" w:hAnsiTheme="minorHAnsi" w:cstheme="minorHAnsi"/>
          <w:b/>
          <w:bCs/>
          <w:sz w:val="22"/>
          <w:szCs w:val="22"/>
        </w:rPr>
        <w:t>his</w:t>
      </w:r>
      <w:r w:rsidR="003B4FF6" w:rsidRPr="002C36B0">
        <w:rPr>
          <w:rFonts w:asciiTheme="minorHAnsi" w:hAnsiTheme="minorHAnsi" w:cstheme="minorHAnsi"/>
          <w:b/>
          <w:bCs/>
          <w:sz w:val="22"/>
          <w:szCs w:val="22"/>
        </w:rPr>
        <w:t xml:space="preserve"> PDW</w:t>
      </w:r>
      <w:r w:rsidRPr="002C36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B4FF6" w:rsidRPr="002C36B0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2C36B0">
        <w:rPr>
          <w:rFonts w:asciiTheme="minorHAnsi" w:hAnsiTheme="minorHAnsi" w:cstheme="minorHAnsi"/>
          <w:b/>
          <w:bCs/>
          <w:sz w:val="22"/>
          <w:szCs w:val="22"/>
        </w:rPr>
        <w:t>or?</w:t>
      </w:r>
    </w:p>
    <w:p w14:paraId="298768FA" w14:textId="77777777" w:rsidR="00240F3B" w:rsidRDefault="00460678" w:rsidP="002C36B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C36B0">
        <w:rPr>
          <w:rFonts w:asciiTheme="minorHAnsi" w:hAnsiTheme="minorHAnsi" w:cstheme="minorHAnsi"/>
          <w:sz w:val="22"/>
          <w:szCs w:val="22"/>
        </w:rPr>
        <w:t xml:space="preserve">This workshop is for those who </w:t>
      </w:r>
      <w:r w:rsidR="00240F3B">
        <w:rPr>
          <w:rFonts w:asciiTheme="minorHAnsi" w:hAnsiTheme="minorHAnsi" w:cstheme="minorHAnsi"/>
          <w:sz w:val="22"/>
          <w:szCs w:val="22"/>
        </w:rPr>
        <w:t xml:space="preserve">are planning to submit a paper to JIM-SI </w:t>
      </w:r>
      <w:r w:rsidR="00240F3B">
        <w:rPr>
          <w:rFonts w:asciiTheme="minorHAnsi" w:hAnsiTheme="minorHAnsi" w:cstheme="minorHAnsi"/>
          <w:bCs/>
          <w:color w:val="222222"/>
          <w:sz w:val="22"/>
          <w:szCs w:val="22"/>
        </w:rPr>
        <w:t>“</w:t>
      </w:r>
      <w:r w:rsidR="00240F3B" w:rsidRPr="003B3303">
        <w:rPr>
          <w:rFonts w:asciiTheme="minorHAnsi" w:hAnsiTheme="minorHAnsi" w:cstheme="minorHAnsi"/>
          <w:bCs/>
          <w:color w:val="222222"/>
          <w:sz w:val="22"/>
          <w:szCs w:val="22"/>
        </w:rPr>
        <w:t>MNEs and Sustainable Business in Emerging Markets</w:t>
      </w:r>
      <w:r w:rsidR="00240F3B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”. Scholars who </w:t>
      </w:r>
      <w:r w:rsidR="00FE4EA1">
        <w:rPr>
          <w:rFonts w:asciiTheme="minorHAnsi" w:hAnsiTheme="minorHAnsi" w:cstheme="minorHAnsi"/>
          <w:sz w:val="22"/>
          <w:szCs w:val="22"/>
        </w:rPr>
        <w:t xml:space="preserve">are working on the theme </w:t>
      </w:r>
      <w:r w:rsidR="00240F3B">
        <w:rPr>
          <w:rFonts w:asciiTheme="minorHAnsi" w:hAnsiTheme="minorHAnsi" w:cstheme="minorHAnsi"/>
          <w:sz w:val="22"/>
          <w:szCs w:val="22"/>
        </w:rPr>
        <w:t xml:space="preserve">are also welcome to submit their works in progress. </w:t>
      </w:r>
    </w:p>
    <w:p w14:paraId="4AD311D7" w14:textId="77777777" w:rsidR="001050E7" w:rsidRPr="002C36B0" w:rsidRDefault="001050E7" w:rsidP="002C36B0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1E6048D6" w14:textId="77777777" w:rsidR="00DA766C" w:rsidRPr="002C36B0" w:rsidRDefault="00DA766C" w:rsidP="002C36B0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2C36B0">
        <w:rPr>
          <w:rFonts w:asciiTheme="minorHAnsi" w:hAnsiTheme="minorHAnsi" w:cstheme="minorHAnsi"/>
          <w:b/>
          <w:sz w:val="22"/>
          <w:szCs w:val="22"/>
        </w:rPr>
        <w:t>How much does it cost?</w:t>
      </w:r>
    </w:p>
    <w:p w14:paraId="4ABB3C73" w14:textId="37C465E0" w:rsidR="00414B31" w:rsidRDefault="00DA766C" w:rsidP="002C36B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C36B0">
        <w:rPr>
          <w:rFonts w:asciiTheme="minorHAnsi" w:hAnsiTheme="minorHAnsi" w:cstheme="minorHAnsi"/>
          <w:sz w:val="22"/>
          <w:szCs w:val="22"/>
        </w:rPr>
        <w:t>There is no registration fee</w:t>
      </w:r>
      <w:r w:rsidR="001050E7" w:rsidRPr="002C36B0">
        <w:rPr>
          <w:rFonts w:asciiTheme="minorHAnsi" w:hAnsiTheme="minorHAnsi" w:cstheme="minorHAnsi"/>
          <w:sz w:val="22"/>
          <w:szCs w:val="22"/>
        </w:rPr>
        <w:t xml:space="preserve"> for invited authors. </w:t>
      </w:r>
      <w:r w:rsidR="00414B31">
        <w:rPr>
          <w:rFonts w:asciiTheme="minorHAnsi" w:hAnsiTheme="minorHAnsi" w:cstheme="minorHAnsi"/>
          <w:sz w:val="22"/>
          <w:szCs w:val="22"/>
        </w:rPr>
        <w:t xml:space="preserve">The invited authors who physically attend the PDW will be provided with </w:t>
      </w:r>
      <w:r w:rsidR="00414B31" w:rsidRPr="002C36B0">
        <w:rPr>
          <w:rFonts w:asciiTheme="minorHAnsi" w:hAnsiTheme="minorHAnsi" w:cstheme="minorHAnsi"/>
          <w:sz w:val="22"/>
          <w:szCs w:val="22"/>
        </w:rPr>
        <w:t>lunches and dinners</w:t>
      </w:r>
      <w:r w:rsidR="00414B31">
        <w:rPr>
          <w:rFonts w:asciiTheme="minorHAnsi" w:hAnsiTheme="minorHAnsi" w:cstheme="minorHAnsi"/>
          <w:sz w:val="22"/>
          <w:szCs w:val="22"/>
        </w:rPr>
        <w:t xml:space="preserve"> during the 2-day PDW</w:t>
      </w:r>
      <w:r w:rsidR="00174F20">
        <w:rPr>
          <w:rFonts w:asciiTheme="minorHAnsi" w:hAnsiTheme="minorHAnsi" w:cstheme="minorHAnsi"/>
          <w:sz w:val="22"/>
          <w:szCs w:val="22"/>
        </w:rPr>
        <w:t xml:space="preserve">, </w:t>
      </w:r>
      <w:r w:rsidR="001E0AF5">
        <w:rPr>
          <w:rFonts w:asciiTheme="minorHAnsi" w:hAnsiTheme="minorHAnsi" w:cstheme="minorHAnsi"/>
          <w:sz w:val="22"/>
          <w:szCs w:val="22"/>
        </w:rPr>
        <w:t>as well as with</w:t>
      </w:r>
      <w:r w:rsidR="00EC627F">
        <w:rPr>
          <w:rFonts w:asciiTheme="minorHAnsi" w:hAnsiTheme="minorHAnsi" w:cstheme="minorHAnsi"/>
          <w:sz w:val="22"/>
          <w:szCs w:val="22"/>
        </w:rPr>
        <w:t xml:space="preserve"> IBSS’</w:t>
      </w:r>
      <w:r w:rsidR="009903E3">
        <w:rPr>
          <w:rFonts w:asciiTheme="minorHAnsi" w:hAnsiTheme="minorHAnsi" w:cstheme="minorHAnsi"/>
          <w:sz w:val="22"/>
          <w:szCs w:val="22"/>
        </w:rPr>
        <w:t xml:space="preserve"> </w:t>
      </w:r>
      <w:r w:rsidR="00414B31">
        <w:rPr>
          <w:rFonts w:asciiTheme="minorHAnsi" w:hAnsiTheme="minorHAnsi" w:cstheme="minorHAnsi"/>
          <w:sz w:val="22"/>
          <w:szCs w:val="22"/>
        </w:rPr>
        <w:t>accommodation</w:t>
      </w:r>
      <w:r w:rsidR="009903E3">
        <w:rPr>
          <w:rFonts w:asciiTheme="minorHAnsi" w:hAnsiTheme="minorHAnsi" w:cstheme="minorHAnsi"/>
          <w:sz w:val="22"/>
          <w:szCs w:val="22"/>
        </w:rPr>
        <w:t xml:space="preserve"> near the venue </w:t>
      </w:r>
      <w:r w:rsidR="00414B31">
        <w:rPr>
          <w:rFonts w:asciiTheme="minorHAnsi" w:hAnsiTheme="minorHAnsi" w:cstheme="minorHAnsi"/>
          <w:sz w:val="22"/>
          <w:szCs w:val="22"/>
        </w:rPr>
        <w:t xml:space="preserve">for two nights. </w:t>
      </w:r>
      <w:r w:rsidR="005A32B6">
        <w:rPr>
          <w:rFonts w:asciiTheme="minorHAnsi" w:hAnsiTheme="minorHAnsi" w:cstheme="minorHAnsi"/>
          <w:sz w:val="22"/>
          <w:szCs w:val="22"/>
        </w:rPr>
        <w:t>Domestic</w:t>
      </w:r>
      <w:r w:rsidR="009903E3">
        <w:rPr>
          <w:rFonts w:asciiTheme="minorHAnsi" w:hAnsiTheme="minorHAnsi" w:cstheme="minorHAnsi"/>
          <w:sz w:val="22"/>
          <w:szCs w:val="22"/>
        </w:rPr>
        <w:t xml:space="preserve"> flights and </w:t>
      </w:r>
      <w:r w:rsidR="00EF0C56">
        <w:rPr>
          <w:rFonts w:asciiTheme="minorHAnsi" w:hAnsiTheme="minorHAnsi" w:cstheme="minorHAnsi"/>
          <w:sz w:val="22"/>
          <w:szCs w:val="22"/>
        </w:rPr>
        <w:t xml:space="preserve">public transport (train/bus) </w:t>
      </w:r>
      <w:r w:rsidR="009903E3">
        <w:rPr>
          <w:rFonts w:asciiTheme="minorHAnsi" w:hAnsiTheme="minorHAnsi" w:cstheme="minorHAnsi"/>
          <w:sz w:val="22"/>
          <w:szCs w:val="22"/>
        </w:rPr>
        <w:t xml:space="preserve">expenses </w:t>
      </w:r>
      <w:r w:rsidR="004E0252">
        <w:rPr>
          <w:rFonts w:asciiTheme="minorHAnsi" w:hAnsiTheme="minorHAnsi" w:cstheme="minorHAnsi"/>
          <w:sz w:val="22"/>
          <w:szCs w:val="22"/>
        </w:rPr>
        <w:t xml:space="preserve">within </w:t>
      </w:r>
      <w:r w:rsidR="0095559D">
        <w:rPr>
          <w:rFonts w:asciiTheme="minorHAnsi" w:hAnsiTheme="minorHAnsi" w:cstheme="minorHAnsi"/>
          <w:sz w:val="22"/>
          <w:szCs w:val="22"/>
        </w:rPr>
        <w:t xml:space="preserve">China </w:t>
      </w:r>
      <w:r w:rsidR="005A32B6">
        <w:rPr>
          <w:rFonts w:asciiTheme="minorHAnsi" w:hAnsiTheme="minorHAnsi" w:cstheme="minorHAnsi"/>
          <w:sz w:val="22"/>
          <w:szCs w:val="22"/>
        </w:rPr>
        <w:t xml:space="preserve">can </w:t>
      </w:r>
      <w:r w:rsidR="009903E3">
        <w:rPr>
          <w:rFonts w:asciiTheme="minorHAnsi" w:hAnsiTheme="minorHAnsi" w:cstheme="minorHAnsi"/>
          <w:sz w:val="22"/>
          <w:szCs w:val="22"/>
        </w:rPr>
        <w:t xml:space="preserve">also </w:t>
      </w:r>
      <w:r w:rsidR="005A32B6">
        <w:rPr>
          <w:rFonts w:asciiTheme="minorHAnsi" w:hAnsiTheme="minorHAnsi" w:cstheme="minorHAnsi"/>
          <w:sz w:val="22"/>
          <w:szCs w:val="22"/>
        </w:rPr>
        <w:t>be claimed for reimbursement after the PDW.</w:t>
      </w:r>
      <w:r w:rsidR="002056E7">
        <w:rPr>
          <w:rFonts w:asciiTheme="minorHAnsi" w:hAnsiTheme="minorHAnsi" w:cstheme="minorHAnsi"/>
          <w:sz w:val="22"/>
          <w:szCs w:val="22"/>
        </w:rPr>
        <w:t xml:space="preserve"> I</w:t>
      </w:r>
      <w:r w:rsidR="009903E3">
        <w:rPr>
          <w:rFonts w:asciiTheme="minorHAnsi" w:hAnsiTheme="minorHAnsi" w:cstheme="minorHAnsi"/>
          <w:sz w:val="22"/>
          <w:szCs w:val="22"/>
        </w:rPr>
        <w:t xml:space="preserve">f you have questions regarding </w:t>
      </w:r>
      <w:r w:rsidR="002056E7">
        <w:rPr>
          <w:rFonts w:asciiTheme="minorHAnsi" w:hAnsiTheme="minorHAnsi" w:cstheme="minorHAnsi"/>
          <w:sz w:val="22"/>
          <w:szCs w:val="22"/>
        </w:rPr>
        <w:t xml:space="preserve">logistics, </w:t>
      </w:r>
      <w:r w:rsidR="009903E3">
        <w:rPr>
          <w:rFonts w:asciiTheme="minorHAnsi" w:hAnsiTheme="minorHAnsi" w:cstheme="minorHAnsi"/>
          <w:sz w:val="22"/>
          <w:szCs w:val="22"/>
        </w:rPr>
        <w:t xml:space="preserve">please </w:t>
      </w:r>
      <w:r w:rsidR="002056E7">
        <w:rPr>
          <w:rFonts w:asciiTheme="minorHAnsi" w:hAnsiTheme="minorHAnsi" w:cstheme="minorHAnsi"/>
          <w:sz w:val="22"/>
          <w:szCs w:val="22"/>
        </w:rPr>
        <w:t xml:space="preserve">contact </w:t>
      </w:r>
      <w:proofErr w:type="spellStart"/>
      <w:r w:rsidR="002056E7">
        <w:rPr>
          <w:rFonts w:asciiTheme="minorHAnsi" w:hAnsiTheme="minorHAnsi" w:cstheme="minorHAnsi"/>
          <w:sz w:val="22"/>
          <w:szCs w:val="22"/>
        </w:rPr>
        <w:t>Dr.</w:t>
      </w:r>
      <w:proofErr w:type="spellEnd"/>
      <w:r w:rsidR="002056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56E7">
        <w:rPr>
          <w:rFonts w:asciiTheme="minorHAnsi" w:hAnsiTheme="minorHAnsi" w:cstheme="minorHAnsi"/>
          <w:sz w:val="22"/>
          <w:szCs w:val="22"/>
        </w:rPr>
        <w:t>Yameng</w:t>
      </w:r>
      <w:proofErr w:type="spellEnd"/>
      <w:r w:rsidR="002056E7">
        <w:rPr>
          <w:rFonts w:asciiTheme="minorHAnsi" w:hAnsiTheme="minorHAnsi" w:cstheme="minorHAnsi"/>
          <w:sz w:val="22"/>
          <w:szCs w:val="22"/>
        </w:rPr>
        <w:t xml:space="preserve"> Zhang </w:t>
      </w:r>
      <w:r w:rsidR="009903E3">
        <w:rPr>
          <w:rFonts w:asciiTheme="minorHAnsi" w:hAnsiTheme="minorHAnsi" w:cstheme="minorHAnsi"/>
          <w:sz w:val="22"/>
          <w:szCs w:val="22"/>
        </w:rPr>
        <w:t xml:space="preserve">at </w:t>
      </w:r>
      <w:r w:rsidR="002056E7">
        <w:rPr>
          <w:rFonts w:asciiTheme="minorHAnsi" w:hAnsiTheme="minorHAnsi" w:cstheme="minorHAnsi"/>
          <w:sz w:val="22"/>
          <w:szCs w:val="22"/>
        </w:rPr>
        <w:t>IBSS</w:t>
      </w:r>
      <w:r w:rsidR="009903E3">
        <w:rPr>
          <w:rFonts w:asciiTheme="minorHAnsi" w:hAnsiTheme="minorHAnsi" w:cstheme="minorHAnsi"/>
          <w:sz w:val="22"/>
          <w:szCs w:val="22"/>
        </w:rPr>
        <w:t xml:space="preserve"> </w:t>
      </w:r>
      <w:r w:rsidR="002056E7">
        <w:rPr>
          <w:rFonts w:asciiTheme="minorHAnsi" w:hAnsiTheme="minorHAnsi" w:cstheme="minorHAnsi"/>
          <w:sz w:val="22"/>
          <w:szCs w:val="22"/>
        </w:rPr>
        <w:t>(</w:t>
      </w:r>
      <w:r w:rsidR="009D407C" w:rsidRPr="009D407C">
        <w:rPr>
          <w:rFonts w:asciiTheme="minorHAnsi" w:hAnsiTheme="minorHAnsi" w:cstheme="minorHAnsi"/>
          <w:sz w:val="22"/>
          <w:szCs w:val="22"/>
        </w:rPr>
        <w:t>Yameng.Zhang@xjtlu.edu.cn</w:t>
      </w:r>
      <w:r w:rsidR="002056E7">
        <w:rPr>
          <w:rFonts w:asciiTheme="minorHAnsi" w:hAnsiTheme="minorHAnsi" w:cstheme="minorHAnsi"/>
          <w:sz w:val="22"/>
          <w:szCs w:val="22"/>
        </w:rPr>
        <w:t>)</w:t>
      </w:r>
      <w:r w:rsidR="009903E3">
        <w:rPr>
          <w:rFonts w:asciiTheme="minorHAnsi" w:hAnsiTheme="minorHAnsi" w:cstheme="minorHAnsi"/>
          <w:sz w:val="22"/>
          <w:szCs w:val="22"/>
        </w:rPr>
        <w:t>.</w:t>
      </w:r>
    </w:p>
    <w:p w14:paraId="3DBF1DA8" w14:textId="51E3807F" w:rsidR="005A32B6" w:rsidRDefault="005A32B6" w:rsidP="002C36B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186CFCD9" w14:textId="77777777" w:rsidR="00460678" w:rsidRPr="002C36B0" w:rsidRDefault="00460678" w:rsidP="002C36B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C36B0">
        <w:rPr>
          <w:rFonts w:asciiTheme="minorHAnsi" w:hAnsiTheme="minorHAnsi" w:cstheme="minorHAnsi"/>
          <w:b/>
          <w:bCs/>
          <w:sz w:val="22"/>
          <w:szCs w:val="22"/>
        </w:rPr>
        <w:t xml:space="preserve">How </w:t>
      </w:r>
      <w:r w:rsidR="005D59CA" w:rsidRPr="002C36B0">
        <w:rPr>
          <w:rFonts w:asciiTheme="minorHAnsi" w:hAnsiTheme="minorHAnsi" w:cstheme="minorHAnsi"/>
          <w:b/>
          <w:bCs/>
          <w:sz w:val="22"/>
          <w:szCs w:val="22"/>
        </w:rPr>
        <w:t>can</w:t>
      </w:r>
      <w:r w:rsidRPr="002C36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D59CA" w:rsidRPr="002C36B0">
        <w:rPr>
          <w:rFonts w:asciiTheme="minorHAnsi" w:hAnsiTheme="minorHAnsi" w:cstheme="minorHAnsi"/>
          <w:b/>
          <w:bCs/>
          <w:sz w:val="22"/>
          <w:szCs w:val="22"/>
        </w:rPr>
        <w:t>you s</w:t>
      </w:r>
      <w:r w:rsidRPr="002C36B0">
        <w:rPr>
          <w:rFonts w:asciiTheme="minorHAnsi" w:hAnsiTheme="minorHAnsi" w:cstheme="minorHAnsi"/>
          <w:b/>
          <w:bCs/>
          <w:sz w:val="22"/>
          <w:szCs w:val="22"/>
        </w:rPr>
        <w:t xml:space="preserve">ubmit a </w:t>
      </w:r>
      <w:r w:rsidR="005D59CA" w:rsidRPr="002C36B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1E0AF5">
        <w:rPr>
          <w:rFonts w:asciiTheme="minorHAnsi" w:hAnsiTheme="minorHAnsi" w:cstheme="minorHAnsi"/>
          <w:b/>
          <w:bCs/>
          <w:sz w:val="22"/>
          <w:szCs w:val="22"/>
        </w:rPr>
        <w:t>aper</w:t>
      </w:r>
      <w:r w:rsidRPr="002C36B0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5046E8B3" w14:textId="3BE85C94" w:rsidR="001740B2" w:rsidRDefault="00460678" w:rsidP="002C36B0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9D407C">
        <w:rPr>
          <w:rFonts w:asciiTheme="minorHAnsi" w:hAnsiTheme="minorHAnsi" w:cstheme="minorHAnsi"/>
          <w:b w:val="0"/>
          <w:sz w:val="22"/>
          <w:szCs w:val="22"/>
        </w:rPr>
        <w:t xml:space="preserve">To participate in the </w:t>
      </w:r>
      <w:r w:rsidR="00414B31" w:rsidRPr="009D407C">
        <w:rPr>
          <w:rFonts w:asciiTheme="minorHAnsi" w:hAnsiTheme="minorHAnsi" w:cstheme="minorHAnsi"/>
          <w:b w:val="0"/>
          <w:sz w:val="22"/>
          <w:szCs w:val="22"/>
        </w:rPr>
        <w:t>JIM-</w:t>
      </w:r>
      <w:r w:rsidRPr="009D407C">
        <w:rPr>
          <w:rFonts w:asciiTheme="minorHAnsi" w:hAnsiTheme="minorHAnsi" w:cstheme="minorHAnsi"/>
          <w:b w:val="0"/>
          <w:sz w:val="22"/>
          <w:szCs w:val="22"/>
        </w:rPr>
        <w:t>SI PDW on “</w:t>
      </w:r>
      <w:r w:rsidR="00296536" w:rsidRPr="009D407C">
        <w:rPr>
          <w:rFonts w:asciiTheme="minorHAnsi" w:hAnsiTheme="minorHAnsi" w:cstheme="minorHAnsi"/>
          <w:b w:val="0"/>
          <w:bCs w:val="0"/>
          <w:sz w:val="22"/>
          <w:szCs w:val="22"/>
        </w:rPr>
        <w:t>MNEs and Sustainable Business in Emerging Markets”</w:t>
      </w:r>
      <w:r w:rsidR="005D59CA" w:rsidRPr="009D407C">
        <w:rPr>
          <w:rFonts w:asciiTheme="minorHAnsi" w:hAnsiTheme="minorHAnsi" w:cstheme="minorHAnsi"/>
          <w:b w:val="0"/>
          <w:sz w:val="22"/>
          <w:szCs w:val="22"/>
        </w:rPr>
        <w:t>,</w:t>
      </w:r>
      <w:r w:rsidRPr="009D407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D59CA" w:rsidRPr="009D407C">
        <w:rPr>
          <w:rFonts w:asciiTheme="minorHAnsi" w:hAnsiTheme="minorHAnsi" w:cstheme="minorHAnsi"/>
          <w:b w:val="0"/>
          <w:sz w:val="22"/>
          <w:szCs w:val="22"/>
        </w:rPr>
        <w:t xml:space="preserve">please </w:t>
      </w:r>
      <w:r w:rsidR="001E0AF5" w:rsidRPr="009D407C">
        <w:rPr>
          <w:rFonts w:asciiTheme="minorHAnsi" w:hAnsiTheme="minorHAnsi" w:cstheme="minorHAnsi"/>
          <w:b w:val="0"/>
          <w:sz w:val="22"/>
          <w:szCs w:val="22"/>
        </w:rPr>
        <w:t xml:space="preserve">submit </w:t>
      </w:r>
      <w:r w:rsidR="00296536" w:rsidRPr="009D407C">
        <w:rPr>
          <w:rFonts w:asciiTheme="minorHAnsi" w:hAnsiTheme="minorHAnsi" w:cstheme="minorHAnsi"/>
          <w:b w:val="0"/>
          <w:sz w:val="22"/>
          <w:szCs w:val="22"/>
        </w:rPr>
        <w:t>an extended summary (</w:t>
      </w:r>
      <w:r w:rsidR="00B270C9">
        <w:rPr>
          <w:rFonts w:asciiTheme="minorHAnsi" w:eastAsiaTheme="minorEastAsia" w:hAnsiTheme="minorHAnsi" w:cstheme="minorHAnsi"/>
          <w:b w:val="0"/>
          <w:sz w:val="22"/>
          <w:szCs w:val="22"/>
        </w:rPr>
        <w:t xml:space="preserve">up to </w:t>
      </w:r>
      <w:r w:rsidR="00334502" w:rsidRPr="009D407C">
        <w:rPr>
          <w:rFonts w:asciiTheme="minorHAnsi" w:hAnsiTheme="minorHAnsi" w:cstheme="minorHAnsi"/>
          <w:sz w:val="22"/>
          <w:szCs w:val="22"/>
        </w:rPr>
        <w:t xml:space="preserve">10 </w:t>
      </w:r>
      <w:r w:rsidR="00296536" w:rsidRPr="009D407C">
        <w:rPr>
          <w:rFonts w:asciiTheme="minorHAnsi" w:hAnsiTheme="minorHAnsi" w:cstheme="minorHAnsi"/>
          <w:sz w:val="22"/>
          <w:szCs w:val="22"/>
        </w:rPr>
        <w:t>pages</w:t>
      </w:r>
      <w:r w:rsidR="00296536" w:rsidRPr="009D407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0475D" w:rsidRPr="009D407C">
        <w:rPr>
          <w:rFonts w:asciiTheme="minorHAnsi" w:hAnsiTheme="minorHAnsi" w:cstheme="minorHAnsi"/>
          <w:b w:val="0"/>
          <w:sz w:val="22"/>
          <w:szCs w:val="22"/>
        </w:rPr>
        <w:t>all-inclusive</w:t>
      </w:r>
      <w:r w:rsidR="00296536" w:rsidRPr="009D407C">
        <w:rPr>
          <w:rFonts w:asciiTheme="minorHAnsi" w:hAnsiTheme="minorHAnsi" w:cstheme="minorHAnsi"/>
          <w:b w:val="0"/>
          <w:sz w:val="22"/>
          <w:szCs w:val="22"/>
        </w:rPr>
        <w:t xml:space="preserve"> following JIM’s guide)</w:t>
      </w:r>
      <w:r w:rsidR="005D59CA" w:rsidRPr="009D407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E0AF5" w:rsidRPr="009D407C">
        <w:rPr>
          <w:rFonts w:asciiTheme="minorHAnsi" w:hAnsiTheme="minorHAnsi" w:cstheme="minorHAnsi"/>
          <w:b w:val="0"/>
          <w:sz w:val="22"/>
          <w:szCs w:val="22"/>
        </w:rPr>
        <w:t xml:space="preserve">by email to </w:t>
      </w:r>
      <w:r w:rsidR="0087572E" w:rsidRPr="009D407C">
        <w:rPr>
          <w:rFonts w:asciiTheme="minorHAnsi" w:hAnsiTheme="minorHAnsi" w:cstheme="minorHAnsi"/>
          <w:b w:val="0"/>
          <w:sz w:val="22"/>
          <w:szCs w:val="22"/>
        </w:rPr>
        <w:t xml:space="preserve">the guest editor, </w:t>
      </w:r>
      <w:r w:rsidR="00334502" w:rsidRPr="009D407C">
        <w:rPr>
          <w:rFonts w:asciiTheme="minorHAnsi" w:eastAsia="DengXian" w:hAnsiTheme="minorHAnsi" w:cstheme="minorHAnsi"/>
          <w:b w:val="0"/>
          <w:sz w:val="22"/>
          <w:szCs w:val="22"/>
          <w:lang w:val="en-US"/>
        </w:rPr>
        <w:t xml:space="preserve">Faith </w:t>
      </w:r>
      <w:proofErr w:type="spellStart"/>
      <w:r w:rsidR="00334502" w:rsidRPr="009D407C">
        <w:rPr>
          <w:rFonts w:asciiTheme="minorHAnsi" w:eastAsia="DengXian" w:hAnsiTheme="minorHAnsi" w:cstheme="minorHAnsi"/>
          <w:b w:val="0"/>
          <w:sz w:val="22"/>
          <w:szCs w:val="22"/>
          <w:lang w:val="en-US"/>
        </w:rPr>
        <w:t>Hatani</w:t>
      </w:r>
      <w:proofErr w:type="spellEnd"/>
      <w:r w:rsidR="0030475D" w:rsidRPr="009D407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D59CA" w:rsidRPr="009D407C">
        <w:rPr>
          <w:rFonts w:asciiTheme="minorHAnsi" w:hAnsiTheme="minorHAnsi" w:cstheme="minorHAnsi"/>
          <w:b w:val="0"/>
          <w:sz w:val="22"/>
          <w:szCs w:val="22"/>
        </w:rPr>
        <w:t>(</w:t>
      </w:r>
      <w:r w:rsidR="009D407C" w:rsidRPr="009D407C">
        <w:rPr>
          <w:rFonts w:asciiTheme="minorHAnsi" w:hAnsiTheme="minorHAnsi" w:cstheme="minorHAnsi"/>
          <w:sz w:val="22"/>
          <w:szCs w:val="22"/>
        </w:rPr>
        <w:t>fha.egb@cbs.dk</w:t>
      </w:r>
      <w:r w:rsidR="005D59CA" w:rsidRPr="009D407C">
        <w:rPr>
          <w:rFonts w:asciiTheme="minorHAnsi" w:hAnsiTheme="minorHAnsi" w:cstheme="minorHAnsi"/>
          <w:b w:val="0"/>
          <w:sz w:val="22"/>
          <w:szCs w:val="22"/>
        </w:rPr>
        <w:t>) no later than</w:t>
      </w:r>
      <w:r w:rsidRPr="009D407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903E3" w:rsidRPr="009D407C">
        <w:rPr>
          <w:rFonts w:asciiTheme="minorHAnsi" w:hAnsiTheme="minorHAnsi" w:cstheme="minorHAnsi"/>
          <w:sz w:val="22"/>
          <w:szCs w:val="22"/>
        </w:rPr>
        <w:t>November</w:t>
      </w:r>
      <w:r w:rsidR="00334502" w:rsidRPr="009D407C">
        <w:rPr>
          <w:rFonts w:asciiTheme="minorHAnsi" w:hAnsiTheme="minorHAnsi" w:cstheme="minorHAnsi"/>
          <w:sz w:val="22"/>
          <w:szCs w:val="22"/>
        </w:rPr>
        <w:t xml:space="preserve"> 1</w:t>
      </w:r>
      <w:r w:rsidRPr="009D407C">
        <w:rPr>
          <w:rFonts w:asciiTheme="minorHAnsi" w:hAnsiTheme="minorHAnsi" w:cstheme="minorHAnsi"/>
          <w:sz w:val="22"/>
          <w:szCs w:val="22"/>
        </w:rPr>
        <w:t>, 2021</w:t>
      </w:r>
      <w:r w:rsidR="009903E3" w:rsidRPr="009D407C">
        <w:rPr>
          <w:rFonts w:asciiTheme="minorHAnsi" w:hAnsiTheme="minorHAnsi" w:cstheme="minorHAnsi"/>
          <w:b w:val="0"/>
          <w:sz w:val="22"/>
          <w:szCs w:val="22"/>
        </w:rPr>
        <w:t>,</w:t>
      </w:r>
      <w:r w:rsidRPr="009D407C">
        <w:rPr>
          <w:rFonts w:asciiTheme="minorHAnsi" w:hAnsiTheme="minorHAnsi" w:cstheme="minorHAnsi"/>
          <w:b w:val="0"/>
          <w:sz w:val="22"/>
          <w:szCs w:val="22"/>
        </w:rPr>
        <w:t xml:space="preserve"> in the authors’ time zone.</w:t>
      </w:r>
      <w:r w:rsidR="009903E3" w:rsidRPr="009D407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72C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7E19AE01" w14:textId="7DF58D9E" w:rsidR="005B5865" w:rsidRDefault="00122883" w:rsidP="002C36B0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B270C9">
        <w:rPr>
          <w:rFonts w:asciiTheme="minorHAnsi" w:hAnsiTheme="minorHAnsi" w:cstheme="minorHAnsi"/>
          <w:b w:val="0"/>
          <w:sz w:val="22"/>
          <w:szCs w:val="22"/>
        </w:rPr>
        <w:t xml:space="preserve">Submitting authors will be notified of the results two weeks after their submission. The authors of the accepted working papers </w:t>
      </w:r>
      <w:r w:rsidR="00523D7F" w:rsidRPr="00B270C9">
        <w:rPr>
          <w:rFonts w:asciiTheme="minorHAnsi" w:hAnsiTheme="minorHAnsi" w:cstheme="minorHAnsi"/>
          <w:b w:val="0"/>
          <w:sz w:val="22"/>
          <w:szCs w:val="22"/>
        </w:rPr>
        <w:t xml:space="preserve">should </w:t>
      </w:r>
      <w:r w:rsidRPr="00B270C9">
        <w:rPr>
          <w:rFonts w:asciiTheme="minorHAnsi" w:hAnsiTheme="minorHAnsi" w:cstheme="minorHAnsi"/>
          <w:b w:val="0"/>
          <w:sz w:val="22"/>
          <w:szCs w:val="22"/>
        </w:rPr>
        <w:t>confirm their participation within the next two weeks from the notification of the acceptance.</w:t>
      </w:r>
      <w:r w:rsidR="00523D7F" w:rsidRPr="00B270C9">
        <w:rPr>
          <w:rFonts w:asciiTheme="minorHAnsi" w:hAnsiTheme="minorHAnsi" w:cstheme="minorHAnsi"/>
          <w:b w:val="0"/>
          <w:sz w:val="22"/>
          <w:szCs w:val="22"/>
        </w:rPr>
        <w:t xml:space="preserve"> Thus,</w:t>
      </w:r>
      <w:r w:rsidR="009D407C" w:rsidRPr="00B270C9">
        <w:rPr>
          <w:rFonts w:asciiTheme="minorHAnsi" w:hAnsiTheme="minorHAnsi" w:cstheme="minorHAnsi"/>
          <w:b w:val="0"/>
          <w:sz w:val="22"/>
          <w:szCs w:val="22"/>
        </w:rPr>
        <w:t xml:space="preserve"> to participate in the PDW, </w:t>
      </w:r>
      <w:r w:rsidR="00523D7F" w:rsidRPr="00B270C9">
        <w:rPr>
          <w:rFonts w:asciiTheme="minorHAnsi" w:hAnsiTheme="minorHAnsi" w:cstheme="minorHAnsi"/>
          <w:b w:val="0"/>
          <w:sz w:val="22"/>
          <w:szCs w:val="22"/>
        </w:rPr>
        <w:t>early submissio</w:t>
      </w:r>
      <w:r w:rsidR="009D407C" w:rsidRPr="00B270C9">
        <w:rPr>
          <w:rFonts w:asciiTheme="minorHAnsi" w:hAnsiTheme="minorHAnsi" w:cstheme="minorHAnsi"/>
          <w:b w:val="0"/>
          <w:sz w:val="22"/>
          <w:szCs w:val="22"/>
        </w:rPr>
        <w:t>n</w:t>
      </w:r>
      <w:r w:rsidR="00523D7F" w:rsidRPr="00B270C9">
        <w:rPr>
          <w:rFonts w:asciiTheme="minorHAnsi" w:hAnsiTheme="minorHAnsi" w:cstheme="minorHAnsi"/>
          <w:b w:val="0"/>
          <w:sz w:val="22"/>
          <w:szCs w:val="22"/>
        </w:rPr>
        <w:t xml:space="preserve"> is encouraged.</w:t>
      </w:r>
      <w:r w:rsidR="005B586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5C173278" w14:textId="3C64B251" w:rsidR="00296536" w:rsidRPr="00523D7F" w:rsidRDefault="00296536" w:rsidP="002C36B0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2"/>
          <w:szCs w:val="22"/>
        </w:rPr>
      </w:pPr>
      <w:r w:rsidRPr="00523D7F">
        <w:rPr>
          <w:rFonts w:asciiTheme="minorHAnsi" w:hAnsiTheme="minorHAnsi" w:cstheme="minorHAnsi"/>
          <w:b w:val="0"/>
          <w:sz w:val="22"/>
          <w:szCs w:val="22"/>
        </w:rPr>
        <w:t xml:space="preserve">JIM’s guide for authors can be found at </w:t>
      </w:r>
      <w:hyperlink r:id="rId5" w:history="1">
        <w:r w:rsidR="00240F3B" w:rsidRPr="00523D7F">
          <w:rPr>
            <w:rStyle w:val="a3"/>
            <w:rFonts w:asciiTheme="minorHAnsi" w:hAnsiTheme="minorHAnsi" w:cstheme="minorHAnsi"/>
            <w:b w:val="0"/>
            <w:color w:val="4472C4" w:themeColor="accent5"/>
            <w:sz w:val="20"/>
            <w:szCs w:val="20"/>
          </w:rPr>
          <w:t>https://www.elsevier.com/journals/journal-of-international-management/1075-4253/guide-for-authors</w:t>
        </w:r>
      </w:hyperlink>
    </w:p>
    <w:p w14:paraId="2C9FAD1E" w14:textId="77777777" w:rsidR="002B0A48" w:rsidRDefault="002B0A48" w:rsidP="002C36B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BD6C28" w14:textId="4F86D326" w:rsidR="00F61F4E" w:rsidRPr="009D5A1C" w:rsidRDefault="00F61F4E" w:rsidP="00F61F4E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9D5A1C">
        <w:rPr>
          <w:rFonts w:asciiTheme="minorHAnsi" w:hAnsiTheme="minorHAnsi" w:cstheme="minorHAnsi"/>
          <w:b/>
          <w:bCs/>
          <w:sz w:val="22"/>
          <w:szCs w:val="22"/>
        </w:rPr>
        <w:t>Keynote speakers</w:t>
      </w:r>
    </w:p>
    <w:p w14:paraId="66C9CA6D" w14:textId="08A23923" w:rsidR="00F61F4E" w:rsidRPr="009D5A1C" w:rsidRDefault="00F61F4E" w:rsidP="00F61F4E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9D5A1C">
        <w:rPr>
          <w:rFonts w:asciiTheme="minorHAnsi" w:hAnsiTheme="minorHAnsi" w:cstheme="minorHAnsi"/>
          <w:sz w:val="22"/>
          <w:szCs w:val="22"/>
        </w:rPr>
        <w:t xml:space="preserve">The PDW organizers </w:t>
      </w:r>
      <w:r w:rsidR="00150AF2">
        <w:rPr>
          <w:rFonts w:asciiTheme="minorHAnsi" w:hAnsiTheme="minorHAnsi" w:cstheme="minorHAnsi"/>
          <w:sz w:val="22"/>
          <w:szCs w:val="22"/>
        </w:rPr>
        <w:t>plan to</w:t>
      </w:r>
      <w:r w:rsidR="009D5A1C">
        <w:rPr>
          <w:rFonts w:asciiTheme="minorHAnsi" w:hAnsiTheme="minorHAnsi" w:cstheme="minorHAnsi"/>
          <w:sz w:val="22"/>
          <w:szCs w:val="22"/>
        </w:rPr>
        <w:t xml:space="preserve"> </w:t>
      </w:r>
      <w:r w:rsidRPr="009D5A1C">
        <w:rPr>
          <w:rFonts w:asciiTheme="minorHAnsi" w:hAnsiTheme="minorHAnsi" w:cstheme="minorHAnsi"/>
          <w:sz w:val="22"/>
          <w:szCs w:val="22"/>
        </w:rPr>
        <w:t xml:space="preserve">invite two keynote speakers who are leading experts in the research field. </w:t>
      </w:r>
    </w:p>
    <w:p w14:paraId="04EB1161" w14:textId="77777777" w:rsidR="00F61F4E" w:rsidRPr="009D5A1C" w:rsidRDefault="00F61F4E" w:rsidP="002C36B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4C11186" w14:textId="77777777" w:rsidR="002B0A48" w:rsidRPr="002C36B0" w:rsidRDefault="002B0A48" w:rsidP="002C36B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C36B0">
        <w:rPr>
          <w:rFonts w:asciiTheme="minorHAnsi" w:hAnsiTheme="minorHAnsi" w:cstheme="minorHAnsi"/>
          <w:b/>
          <w:bCs/>
          <w:sz w:val="22"/>
          <w:szCs w:val="22"/>
        </w:rPr>
        <w:t>JIM</w:t>
      </w:r>
      <w:r w:rsidR="0030475D">
        <w:rPr>
          <w:rFonts w:asciiTheme="minorHAnsi" w:hAnsiTheme="minorHAnsi" w:cstheme="minorHAnsi"/>
          <w:b/>
          <w:bCs/>
          <w:sz w:val="22"/>
          <w:szCs w:val="22"/>
        </w:rPr>
        <w:t>-SI</w:t>
      </w:r>
      <w:r w:rsidRPr="002C36B0">
        <w:rPr>
          <w:rFonts w:asciiTheme="minorHAnsi" w:hAnsiTheme="minorHAnsi" w:cstheme="minorHAnsi"/>
          <w:b/>
          <w:bCs/>
          <w:sz w:val="22"/>
          <w:szCs w:val="22"/>
        </w:rPr>
        <w:t xml:space="preserve"> Guest Editors:</w:t>
      </w:r>
    </w:p>
    <w:p w14:paraId="7DC9E8F0" w14:textId="77777777" w:rsidR="0087572E" w:rsidRPr="0030475D" w:rsidRDefault="0087572E" w:rsidP="002C36B0">
      <w:pPr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30475D">
        <w:rPr>
          <w:rFonts w:asciiTheme="minorHAnsi" w:hAnsiTheme="minorHAnsi" w:cstheme="minorHAnsi"/>
          <w:bCs/>
          <w:sz w:val="22"/>
          <w:szCs w:val="22"/>
        </w:rPr>
        <w:t>Maoliang</w:t>
      </w:r>
      <w:proofErr w:type="spellEnd"/>
      <w:r w:rsidRPr="0030475D">
        <w:rPr>
          <w:rFonts w:asciiTheme="minorHAnsi" w:hAnsiTheme="minorHAnsi" w:cstheme="minorHAnsi"/>
          <w:bCs/>
          <w:sz w:val="22"/>
          <w:szCs w:val="22"/>
        </w:rPr>
        <w:t xml:space="preserve"> Bu (Nanjing University, China, bml@nju.edu.cn)</w:t>
      </w:r>
      <w:r w:rsidR="0030475D" w:rsidRPr="0030475D">
        <w:rPr>
          <w:rFonts w:asciiTheme="minorHAnsi" w:hAnsiTheme="minorHAnsi" w:cstheme="minorHAnsi"/>
          <w:sz w:val="22"/>
          <w:szCs w:val="22"/>
        </w:rPr>
        <w:t xml:space="preserve"> – Managing guest editor</w:t>
      </w:r>
    </w:p>
    <w:p w14:paraId="45FA4648" w14:textId="77777777" w:rsidR="0087572E" w:rsidRPr="0030475D" w:rsidRDefault="0087572E" w:rsidP="002C36B0">
      <w:pPr>
        <w:rPr>
          <w:rFonts w:asciiTheme="minorHAnsi" w:hAnsiTheme="minorHAnsi" w:cstheme="minorHAnsi"/>
          <w:bCs/>
          <w:sz w:val="22"/>
          <w:szCs w:val="22"/>
        </w:rPr>
      </w:pPr>
      <w:r w:rsidRPr="0030475D">
        <w:rPr>
          <w:rFonts w:asciiTheme="minorHAnsi" w:hAnsiTheme="minorHAnsi" w:cstheme="minorHAnsi"/>
          <w:bCs/>
          <w:sz w:val="22"/>
          <w:szCs w:val="22"/>
        </w:rPr>
        <w:t xml:space="preserve">Faith </w:t>
      </w:r>
      <w:proofErr w:type="spellStart"/>
      <w:r w:rsidRPr="0030475D">
        <w:rPr>
          <w:rFonts w:asciiTheme="minorHAnsi" w:hAnsiTheme="minorHAnsi" w:cstheme="minorHAnsi"/>
          <w:bCs/>
          <w:sz w:val="22"/>
          <w:szCs w:val="22"/>
        </w:rPr>
        <w:t>Hatani</w:t>
      </w:r>
      <w:proofErr w:type="spellEnd"/>
      <w:r w:rsidRPr="0030475D">
        <w:rPr>
          <w:rFonts w:asciiTheme="minorHAnsi" w:hAnsiTheme="minorHAnsi" w:cstheme="minorHAnsi"/>
          <w:bCs/>
          <w:sz w:val="22"/>
          <w:szCs w:val="22"/>
        </w:rPr>
        <w:t xml:space="preserve"> (Copenhagen Business School, Denmark, fha.egb@cbs.dk)</w:t>
      </w:r>
    </w:p>
    <w:p w14:paraId="2D67252E" w14:textId="77777777" w:rsidR="0087572E" w:rsidRPr="0030475D" w:rsidRDefault="0087572E" w:rsidP="002C36B0">
      <w:pPr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30475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Dirk </w:t>
      </w:r>
      <w:proofErr w:type="spellStart"/>
      <w:r w:rsidRPr="0030475D">
        <w:rPr>
          <w:rFonts w:asciiTheme="minorHAnsi" w:hAnsiTheme="minorHAnsi" w:cstheme="minorHAnsi"/>
          <w:bCs/>
          <w:sz w:val="22"/>
          <w:szCs w:val="22"/>
          <w:lang w:val="de-DE"/>
        </w:rPr>
        <w:t>Holtbruegge</w:t>
      </w:r>
      <w:proofErr w:type="spellEnd"/>
      <w:r w:rsidRPr="0030475D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(Friedrich-Alexander-University Erlangen-Nürnberg, Germany, dirk.holtbruegge@fau.de)</w:t>
      </w:r>
    </w:p>
    <w:p w14:paraId="54BD017D" w14:textId="451407F3" w:rsidR="0087572E" w:rsidRPr="0030475D" w:rsidRDefault="0087572E" w:rsidP="0095559D">
      <w:pPr>
        <w:rPr>
          <w:rFonts w:asciiTheme="minorHAnsi" w:hAnsiTheme="minorHAnsi" w:cstheme="minorHAnsi"/>
          <w:sz w:val="22"/>
          <w:szCs w:val="22"/>
        </w:rPr>
      </w:pPr>
      <w:r w:rsidRPr="0030475D">
        <w:rPr>
          <w:rFonts w:asciiTheme="minorHAnsi" w:hAnsiTheme="minorHAnsi" w:cstheme="minorHAnsi"/>
          <w:bCs/>
          <w:sz w:val="22"/>
          <w:szCs w:val="22"/>
        </w:rPr>
        <w:t xml:space="preserve">Ari Van </w:t>
      </w:r>
      <w:proofErr w:type="spellStart"/>
      <w:r w:rsidRPr="0030475D">
        <w:rPr>
          <w:rFonts w:asciiTheme="minorHAnsi" w:hAnsiTheme="minorHAnsi" w:cstheme="minorHAnsi"/>
          <w:bCs/>
          <w:sz w:val="22"/>
          <w:szCs w:val="22"/>
        </w:rPr>
        <w:t>Assche</w:t>
      </w:r>
      <w:proofErr w:type="spellEnd"/>
      <w:r w:rsidRPr="0030475D">
        <w:rPr>
          <w:rFonts w:asciiTheme="minorHAnsi" w:hAnsiTheme="minorHAnsi" w:cstheme="minorHAnsi"/>
          <w:bCs/>
          <w:sz w:val="22"/>
          <w:szCs w:val="22"/>
        </w:rPr>
        <w:t xml:space="preserve"> (HEC Montréal, Canada, ari.van-assche@hec.ca)</w:t>
      </w:r>
    </w:p>
    <w:sectPr w:rsidR="0087572E" w:rsidRPr="0030475D" w:rsidSect="0091459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NjcwMjMxMje0tLRQ0lEKTi0uzszPAykwNKwFAISrG28tAAAA"/>
  </w:docVars>
  <w:rsids>
    <w:rsidRoot w:val="00460678"/>
    <w:rsid w:val="00090E23"/>
    <w:rsid w:val="000A2CB0"/>
    <w:rsid w:val="001050E7"/>
    <w:rsid w:val="00122883"/>
    <w:rsid w:val="00150AF2"/>
    <w:rsid w:val="00170A97"/>
    <w:rsid w:val="001740B2"/>
    <w:rsid w:val="00174F20"/>
    <w:rsid w:val="001E0AF5"/>
    <w:rsid w:val="001E41B9"/>
    <w:rsid w:val="001E69BB"/>
    <w:rsid w:val="002056E7"/>
    <w:rsid w:val="00214458"/>
    <w:rsid w:val="002150A4"/>
    <w:rsid w:val="0023567B"/>
    <w:rsid w:val="00240F3B"/>
    <w:rsid w:val="00244AAE"/>
    <w:rsid w:val="00245A28"/>
    <w:rsid w:val="00296536"/>
    <w:rsid w:val="002A7B45"/>
    <w:rsid w:val="002B0A48"/>
    <w:rsid w:val="002C36B0"/>
    <w:rsid w:val="002F463C"/>
    <w:rsid w:val="0030475D"/>
    <w:rsid w:val="0032096C"/>
    <w:rsid w:val="00334502"/>
    <w:rsid w:val="00345691"/>
    <w:rsid w:val="00395D17"/>
    <w:rsid w:val="003A694D"/>
    <w:rsid w:val="003B3303"/>
    <w:rsid w:val="003B4FF6"/>
    <w:rsid w:val="003B72A5"/>
    <w:rsid w:val="003C0CD3"/>
    <w:rsid w:val="003D2DD7"/>
    <w:rsid w:val="00411447"/>
    <w:rsid w:val="00414B31"/>
    <w:rsid w:val="00422617"/>
    <w:rsid w:val="00450FE3"/>
    <w:rsid w:val="00460678"/>
    <w:rsid w:val="004653AD"/>
    <w:rsid w:val="00496EBC"/>
    <w:rsid w:val="004A7B5B"/>
    <w:rsid w:val="004E0252"/>
    <w:rsid w:val="004F390A"/>
    <w:rsid w:val="0050016E"/>
    <w:rsid w:val="00523D7F"/>
    <w:rsid w:val="00533DF7"/>
    <w:rsid w:val="00551463"/>
    <w:rsid w:val="005514EA"/>
    <w:rsid w:val="00563DF4"/>
    <w:rsid w:val="0057429E"/>
    <w:rsid w:val="005A32B6"/>
    <w:rsid w:val="005B5865"/>
    <w:rsid w:val="005D59CA"/>
    <w:rsid w:val="005F583E"/>
    <w:rsid w:val="00622273"/>
    <w:rsid w:val="00677B5B"/>
    <w:rsid w:val="00682D83"/>
    <w:rsid w:val="006E744C"/>
    <w:rsid w:val="006F1EC3"/>
    <w:rsid w:val="00712AF3"/>
    <w:rsid w:val="00715DFC"/>
    <w:rsid w:val="0072095C"/>
    <w:rsid w:val="00741DFD"/>
    <w:rsid w:val="007A0736"/>
    <w:rsid w:val="007A5818"/>
    <w:rsid w:val="007B55D9"/>
    <w:rsid w:val="00826E3D"/>
    <w:rsid w:val="0084014D"/>
    <w:rsid w:val="00860509"/>
    <w:rsid w:val="0086690E"/>
    <w:rsid w:val="0087572E"/>
    <w:rsid w:val="008C79D0"/>
    <w:rsid w:val="00914596"/>
    <w:rsid w:val="00926039"/>
    <w:rsid w:val="009405CC"/>
    <w:rsid w:val="0095559D"/>
    <w:rsid w:val="009903E3"/>
    <w:rsid w:val="009A1531"/>
    <w:rsid w:val="009B31F5"/>
    <w:rsid w:val="009D407C"/>
    <w:rsid w:val="009D5A1C"/>
    <w:rsid w:val="009D5D05"/>
    <w:rsid w:val="00A24DF2"/>
    <w:rsid w:val="00A66877"/>
    <w:rsid w:val="00A86CA2"/>
    <w:rsid w:val="00A97F72"/>
    <w:rsid w:val="00AC679C"/>
    <w:rsid w:val="00B270C9"/>
    <w:rsid w:val="00B5311C"/>
    <w:rsid w:val="00B5610C"/>
    <w:rsid w:val="00B61AB8"/>
    <w:rsid w:val="00B61BFE"/>
    <w:rsid w:val="00B752FD"/>
    <w:rsid w:val="00BA2325"/>
    <w:rsid w:val="00BA32F1"/>
    <w:rsid w:val="00BA6576"/>
    <w:rsid w:val="00BB182C"/>
    <w:rsid w:val="00BB6E37"/>
    <w:rsid w:val="00C96BE0"/>
    <w:rsid w:val="00CB498C"/>
    <w:rsid w:val="00D0109A"/>
    <w:rsid w:val="00D1042C"/>
    <w:rsid w:val="00D642EC"/>
    <w:rsid w:val="00D71B9B"/>
    <w:rsid w:val="00D72C06"/>
    <w:rsid w:val="00DA766C"/>
    <w:rsid w:val="00DD6CAB"/>
    <w:rsid w:val="00DE602A"/>
    <w:rsid w:val="00E439CF"/>
    <w:rsid w:val="00EC627F"/>
    <w:rsid w:val="00EF0C56"/>
    <w:rsid w:val="00EF6610"/>
    <w:rsid w:val="00F037AB"/>
    <w:rsid w:val="00F16373"/>
    <w:rsid w:val="00F36DD1"/>
    <w:rsid w:val="00F43BAD"/>
    <w:rsid w:val="00F61F4E"/>
    <w:rsid w:val="00F84700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56F6"/>
  <w15:docId w15:val="{E20D345C-8580-4BAD-90B4-C96263DC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678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6690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678"/>
    <w:rPr>
      <w:color w:val="0000FF"/>
      <w:u w:val="single"/>
    </w:rPr>
  </w:style>
  <w:style w:type="paragraph" w:customStyle="1" w:styleId="xmsonormal">
    <w:name w:val="x_msonormal"/>
    <w:basedOn w:val="a"/>
    <w:uiPriority w:val="99"/>
    <w:semiHidden/>
    <w:rsid w:val="003C0CD3"/>
    <w:rPr>
      <w:rFonts w:eastAsia="Yu Gothic"/>
    </w:rPr>
  </w:style>
  <w:style w:type="character" w:styleId="a4">
    <w:name w:val="FollowedHyperlink"/>
    <w:basedOn w:val="a0"/>
    <w:uiPriority w:val="99"/>
    <w:semiHidden/>
    <w:unhideWhenUsed/>
    <w:rsid w:val="00D1042C"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8669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39"/>
    <w:rsid w:val="0087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A581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A5818"/>
    <w:rPr>
      <w:sz w:val="20"/>
      <w:szCs w:val="20"/>
    </w:rPr>
  </w:style>
  <w:style w:type="character" w:customStyle="1" w:styleId="a8">
    <w:name w:val="批注文字 字符"/>
    <w:basedOn w:val="a0"/>
    <w:link w:val="a7"/>
    <w:uiPriority w:val="99"/>
    <w:rsid w:val="007A5818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818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7A5818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A5818"/>
    <w:rPr>
      <w:rFonts w:ascii="Segoe UI" w:hAnsi="Segoe UI" w:cs="Segoe UI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A5818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a0"/>
    <w:rsid w:val="00F6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sevier.com/journals/journal-of-international-management/1075-4253/guide-for-authors" TargetMode="External"/><Relationship Id="rId4" Type="http://schemas.openxmlformats.org/officeDocument/2006/relationships/hyperlink" Target="https://www.journals.elsevier.com/journal-of-international-management/call-for-papers/mnes-and-sustainable-business-in-emerging-mark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Hatani</dc:creator>
  <cp:lastModifiedBy>Bu Maoliang</cp:lastModifiedBy>
  <cp:revision>12</cp:revision>
  <dcterms:created xsi:type="dcterms:W3CDTF">2021-06-17T08:39:00Z</dcterms:created>
  <dcterms:modified xsi:type="dcterms:W3CDTF">2021-06-17T12:51:00Z</dcterms:modified>
</cp:coreProperties>
</file>