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85BCF" w14:textId="77777777" w:rsidR="00F2195F" w:rsidRPr="004A28AA" w:rsidRDefault="00F2195F" w:rsidP="00F2195F">
      <w:pPr>
        <w:jc w:val="center"/>
        <w:rPr>
          <w:b/>
        </w:rPr>
      </w:pPr>
      <w:bookmarkStart w:id="0" w:name="_GoBack"/>
      <w:bookmarkEnd w:id="0"/>
      <w:r w:rsidRPr="004A28AA">
        <w:rPr>
          <w:b/>
        </w:rPr>
        <w:t xml:space="preserve">Dean, Raj </w:t>
      </w:r>
      <w:proofErr w:type="spellStart"/>
      <w:r w:rsidRPr="004A28AA">
        <w:rPr>
          <w:b/>
        </w:rPr>
        <w:t>Soin</w:t>
      </w:r>
      <w:proofErr w:type="spellEnd"/>
      <w:r w:rsidRPr="004A28AA">
        <w:rPr>
          <w:b/>
        </w:rPr>
        <w:t xml:space="preserve"> College of Business</w:t>
      </w:r>
    </w:p>
    <w:p w14:paraId="18012839" w14:textId="6F5AFC56" w:rsidR="00150B09" w:rsidRDefault="00F2195F" w:rsidP="00F2195F">
      <w:r>
        <w:t xml:space="preserve">Wright State University invites nominations and applications for the position of Dean of the Raj </w:t>
      </w:r>
      <w:proofErr w:type="spellStart"/>
      <w:r>
        <w:t>Soin</w:t>
      </w:r>
      <w:proofErr w:type="spellEnd"/>
      <w:r>
        <w:t xml:space="preserve"> College of Business (</w:t>
      </w:r>
      <w:proofErr w:type="spellStart"/>
      <w:r>
        <w:t>RSC</w:t>
      </w:r>
      <w:r w:rsidR="00774D0D">
        <w:t>o</w:t>
      </w:r>
      <w:r>
        <w:t>B</w:t>
      </w:r>
      <w:proofErr w:type="spellEnd"/>
      <w:r>
        <w:t>)</w:t>
      </w:r>
      <w:r w:rsidR="008C7B3A">
        <w:t>. The successful candidate will</w:t>
      </w:r>
      <w:r w:rsidR="00150B09" w:rsidRPr="00150B09">
        <w:t xml:space="preserve"> </w:t>
      </w:r>
      <w:r w:rsidR="00150B09">
        <w:t xml:space="preserve">be a person with superb leadership skills, unassailable character, and a passionate commitment </w:t>
      </w:r>
      <w:r w:rsidR="008C7B3A">
        <w:t>to lead the college in realizing our vision t</w:t>
      </w:r>
      <w:r w:rsidR="008C7B3A" w:rsidRPr="008C7B3A">
        <w:t xml:space="preserve">o be a dynamic business leadership learning community, </w:t>
      </w:r>
      <w:r w:rsidR="007539E4">
        <w:t xml:space="preserve">that </w:t>
      </w:r>
      <w:r w:rsidR="008C7B3A" w:rsidRPr="008C7B3A">
        <w:t>nurtur</w:t>
      </w:r>
      <w:r w:rsidR="007539E4">
        <w:t>es</w:t>
      </w:r>
      <w:r w:rsidR="008C7B3A" w:rsidRPr="008C7B3A">
        <w:t xml:space="preserve"> life-long education </w:t>
      </w:r>
      <w:r w:rsidR="007539E4">
        <w:t xml:space="preserve">and </w:t>
      </w:r>
      <w:r w:rsidR="008C7B3A" w:rsidRPr="008C7B3A">
        <w:t>creat</w:t>
      </w:r>
      <w:r w:rsidR="007539E4">
        <w:t>es</w:t>
      </w:r>
      <w:r w:rsidR="008C7B3A" w:rsidRPr="008C7B3A">
        <w:t xml:space="preserve"> a positive impact on business and society</w:t>
      </w:r>
      <w:r w:rsidR="008C7B3A">
        <w:t>.</w:t>
      </w:r>
      <w:r>
        <w:t xml:space="preserve"> </w:t>
      </w:r>
      <w:r w:rsidR="00AF2270" w:rsidRPr="00AF2270">
        <w:t xml:space="preserve">At a time when global forces are demanding innovative approaches to business education, the Dean of </w:t>
      </w:r>
      <w:proofErr w:type="spellStart"/>
      <w:r w:rsidR="00AF2270" w:rsidRPr="00AF2270">
        <w:t>RSCoB</w:t>
      </w:r>
      <w:proofErr w:type="spellEnd"/>
      <w:r w:rsidR="00AF2270" w:rsidRPr="00AF2270">
        <w:t xml:space="preserve"> will provide a key leadership role in the advancement and ongoing success of one of the region’s most accessible colleges.</w:t>
      </w:r>
      <w:r w:rsidR="00AF2270">
        <w:t xml:space="preserve"> </w:t>
      </w:r>
      <w:r w:rsidR="008B2217" w:rsidRPr="008B2217">
        <w:t>The Dean must be prepared to support varied undergraduate and Masters-level programs, lead a diverse faculty, and uphold existing collaborative partnerships</w:t>
      </w:r>
      <w:r w:rsidR="00C72618">
        <w:t>,</w:t>
      </w:r>
      <w:r w:rsidR="008B2217" w:rsidRPr="008B2217">
        <w:t xml:space="preserve"> while simultaneously developing new </w:t>
      </w:r>
      <w:r w:rsidR="007539E4">
        <w:t>partnerships</w:t>
      </w:r>
      <w:r w:rsidR="007539E4" w:rsidRPr="008B2217">
        <w:t xml:space="preserve"> </w:t>
      </w:r>
      <w:r w:rsidR="008B2217" w:rsidRPr="008B2217">
        <w:t xml:space="preserve">across the university and community. </w:t>
      </w:r>
      <w:r w:rsidR="00150B09" w:rsidRPr="00150B09">
        <w:t xml:space="preserve">This is an outstanding opportunity for a creative and energetic individual who will be </w:t>
      </w:r>
      <w:r w:rsidR="00C61810">
        <w:t>well</w:t>
      </w:r>
      <w:r w:rsidR="00C72618">
        <w:t>-</w:t>
      </w:r>
      <w:r w:rsidR="00150B09" w:rsidRPr="00150B09">
        <w:t>supported in leading a college aligned with the university’s mission of integrating learning, research, innovation, and experience to empower all students to excel in their lives and chosen careers</w:t>
      </w:r>
      <w:r w:rsidR="00150B09">
        <w:t xml:space="preserve">. </w:t>
      </w:r>
    </w:p>
    <w:p w14:paraId="7EBA996D" w14:textId="46D1B9C6" w:rsidR="008B2217" w:rsidRDefault="00150B09" w:rsidP="00F2195F">
      <w:r w:rsidRPr="00150B09">
        <w:t>Chartered by the State of Ohio in 1967 and named for aviation pioneers Orville and Wilbur Wright, Wright State University is a student-centered public research institution based in the Dayton, Ohio Metropolitan Area. Wright State offers a comprehensive list of undergraduate and graduate programs through colleges of: Business; Health, Education and Human Services; Engineering and Computer Science; Liberal Arts; Science and Mathematics</w:t>
      </w:r>
      <w:r w:rsidR="00C72618">
        <w:t>;</w:t>
      </w:r>
      <w:r w:rsidR="00C72618" w:rsidRPr="00150B09">
        <w:t xml:space="preserve"> </w:t>
      </w:r>
      <w:r w:rsidRPr="00150B09">
        <w:t xml:space="preserve">and Medicine. Surrounded by a lush 200-acre biological reserve, Wright State University’s </w:t>
      </w:r>
      <w:r w:rsidR="008B2217" w:rsidRPr="00150B09">
        <w:t>557-acre</w:t>
      </w:r>
      <w:r w:rsidRPr="00150B09">
        <w:t xml:space="preserve"> main campus is located in a suburban setting just outside of Dayton, Ohio. The accessible and state-of-the-art campus enrolls nearly 10,000 students. Wright State</w:t>
      </w:r>
      <w:r w:rsidR="007539E4">
        <w:t>’s Dayton Campus is complemented by the Lake Campus</w:t>
      </w:r>
      <w:r w:rsidRPr="00150B09">
        <w:t xml:space="preserve"> in west-central Ohio on the shores of Grand Lake St. </w:t>
      </w:r>
      <w:proofErr w:type="spellStart"/>
      <w:r w:rsidRPr="00150B09">
        <w:t>Marys</w:t>
      </w:r>
      <w:proofErr w:type="spellEnd"/>
      <w:r w:rsidRPr="00150B09">
        <w:t xml:space="preserve">, which serves another 1,200 students. </w:t>
      </w:r>
      <w:r w:rsidR="00D20F9F" w:rsidRPr="00D20F9F">
        <w:t>Together with Cincinnati and Columbus metropolitan areas, which are both within a 70 minutes-drive radius, our campus is centered within a region of about 5 million people. Dayton is a very livable, affordable cost of living city with numerous arts and cultural opportunities (e.g., www.cultureworks.org; http://www.activedayton.com/). The area is home to many international organizations, especially in areas of defense, healthcare, science, and business services</w:t>
      </w:r>
      <w:r w:rsidR="008B2217">
        <w:t xml:space="preserve">. </w:t>
      </w:r>
    </w:p>
    <w:p w14:paraId="4A95E319" w14:textId="29DF7AC9" w:rsidR="00F2195F" w:rsidRDefault="00150B09" w:rsidP="00F2195F">
      <w:proofErr w:type="spellStart"/>
      <w:r>
        <w:t>RSC</w:t>
      </w:r>
      <w:r w:rsidR="008B2217">
        <w:t>o</w:t>
      </w:r>
      <w:r>
        <w:t>B</w:t>
      </w:r>
      <w:proofErr w:type="spellEnd"/>
      <w:r>
        <w:t xml:space="preserve"> </w:t>
      </w:r>
      <w:r w:rsidR="007539E4">
        <w:t xml:space="preserve">and the Department of Accountancy are </w:t>
      </w:r>
      <w:r>
        <w:t xml:space="preserve">accredited by the Association to Advance Collegiate Schools of Business (AACSB). In addition, the </w:t>
      </w:r>
      <w:proofErr w:type="spellStart"/>
      <w:r>
        <w:t>RSC</w:t>
      </w:r>
      <w:r w:rsidR="008B2217">
        <w:t>o</w:t>
      </w:r>
      <w:r>
        <w:t>B</w:t>
      </w:r>
      <w:proofErr w:type="spellEnd"/>
      <w:r>
        <w:t xml:space="preserve"> Information Systems program is accredited by the Accreditation Board for Engineering and Technology (</w:t>
      </w:r>
      <w:r w:rsidRPr="00EF65EC">
        <w:t>ABET).</w:t>
      </w:r>
      <w:r w:rsidR="00991B72" w:rsidRPr="00EF65EC">
        <w:t xml:space="preserve"> </w:t>
      </w:r>
      <w:r w:rsidR="00046DC7" w:rsidRPr="00EF65EC">
        <w:t xml:space="preserve">The </w:t>
      </w:r>
      <w:proofErr w:type="spellStart"/>
      <w:r w:rsidR="00F2195F" w:rsidRPr="00EF65EC">
        <w:t>RSC</w:t>
      </w:r>
      <w:r w:rsidR="008B2217" w:rsidRPr="00EF65EC">
        <w:t>o</w:t>
      </w:r>
      <w:r w:rsidR="00F2195F" w:rsidRPr="00EF65EC">
        <w:t>B</w:t>
      </w:r>
      <w:proofErr w:type="spellEnd"/>
      <w:r w:rsidR="00F2195F" w:rsidRPr="00EF65EC">
        <w:t xml:space="preserve"> serves approximately 1,</w:t>
      </w:r>
      <w:r w:rsidR="008B2217" w:rsidRPr="00EF65EC">
        <w:t>4</w:t>
      </w:r>
      <w:r w:rsidR="00F2195F" w:rsidRPr="00EF65EC">
        <w:t xml:space="preserve">00 students and </w:t>
      </w:r>
      <w:r w:rsidR="004436CD">
        <w:t xml:space="preserve">has </w:t>
      </w:r>
      <w:r w:rsidR="008B2217" w:rsidRPr="00EF65EC">
        <w:t>46</w:t>
      </w:r>
      <w:r w:rsidR="00F2195F" w:rsidRPr="00EF65EC">
        <w:t xml:space="preserve"> full-time</w:t>
      </w:r>
      <w:r w:rsidR="008B2217" w:rsidRPr="00EF65EC">
        <w:t xml:space="preserve"> faculty</w:t>
      </w:r>
      <w:r w:rsidR="00F2195F" w:rsidRPr="00EF65EC">
        <w:t>. The college offers</w:t>
      </w:r>
      <w:r w:rsidR="00C72618">
        <w:t>:</w:t>
      </w:r>
      <w:r w:rsidR="00F2195F" w:rsidRPr="00EF65EC">
        <w:t xml:space="preserve"> </w:t>
      </w:r>
      <w:r w:rsidR="00046DC7" w:rsidRPr="00EF65EC">
        <w:t>12</w:t>
      </w:r>
      <w:r w:rsidR="00F2195F" w:rsidRPr="00EF65EC">
        <w:t xml:space="preserve"> undergraduate majors</w:t>
      </w:r>
      <w:r w:rsidR="00C72618">
        <w:t>, including</w:t>
      </w:r>
      <w:r w:rsidR="00F2195F" w:rsidRPr="00EF65EC">
        <w:t xml:space="preserve"> accounting, economics, entrepreneurship, finance, financial services, </w:t>
      </w:r>
      <w:r w:rsidR="00EF65EC" w:rsidRPr="00EF65EC">
        <w:t xml:space="preserve">general business, </w:t>
      </w:r>
      <w:r w:rsidR="00EF65EC">
        <w:t>human resource</w:t>
      </w:r>
      <w:r w:rsidR="00EF65EC" w:rsidRPr="00EF65EC">
        <w:t xml:space="preserve"> management, international business, management, management information systems, </w:t>
      </w:r>
      <w:r w:rsidR="00F2195F" w:rsidRPr="00EF65EC">
        <w:t>marketing</w:t>
      </w:r>
      <w:r w:rsidR="00EF65EC">
        <w:t xml:space="preserve">, and </w:t>
      </w:r>
      <w:r w:rsidR="00EF65EC" w:rsidRPr="00EF65EC">
        <w:t>supply chain managemen</w:t>
      </w:r>
      <w:r w:rsidR="00EF65EC">
        <w:t>t</w:t>
      </w:r>
      <w:r w:rsidR="00F2195F" w:rsidRPr="00EF65EC">
        <w:t xml:space="preserve">; </w:t>
      </w:r>
      <w:r w:rsidR="00046DC7" w:rsidRPr="00EF65EC">
        <w:t>10</w:t>
      </w:r>
      <w:r w:rsidR="00F2195F" w:rsidRPr="00EF65EC">
        <w:t xml:space="preserve"> minors</w:t>
      </w:r>
      <w:r w:rsidR="00C72618">
        <w:t>;</w:t>
      </w:r>
      <w:r w:rsidR="00F2195F" w:rsidRPr="00EF65EC">
        <w:t xml:space="preserve"> </w:t>
      </w:r>
      <w:r w:rsidR="00046DC7" w:rsidRPr="00EF65EC">
        <w:t>10</w:t>
      </w:r>
      <w:r w:rsidR="00F2195F" w:rsidRPr="00EF65EC">
        <w:t xml:space="preserve"> certificate programs; and </w:t>
      </w:r>
      <w:r w:rsidR="00046DC7" w:rsidRPr="00EF65EC">
        <w:t>six</w:t>
      </w:r>
      <w:r w:rsidR="00F2195F" w:rsidRPr="00EF65EC">
        <w:t xml:space="preserve"> master’s degree</w:t>
      </w:r>
      <w:r w:rsidR="007539E4">
        <w:t xml:space="preserve"> program</w:t>
      </w:r>
      <w:r w:rsidR="00F2195F" w:rsidRPr="00EF65EC">
        <w:t>s</w:t>
      </w:r>
      <w:r w:rsidR="00C72618">
        <w:t>, including</w:t>
      </w:r>
      <w:r w:rsidR="00F2195F" w:rsidRPr="00EF65EC">
        <w:t xml:space="preserve"> accounting, information systems, logistics and supply chain management, </w:t>
      </w:r>
      <w:r w:rsidR="00EF65EC">
        <w:t xml:space="preserve">marketing analytics and insights, </w:t>
      </w:r>
      <w:r w:rsidR="00F2195F" w:rsidRPr="00EF65EC">
        <w:t>social and applied economics, and a series of MBA cohort programs.</w:t>
      </w:r>
      <w:r w:rsidR="00F2195F">
        <w:t xml:space="preserve"> The </w:t>
      </w:r>
      <w:r w:rsidR="00DA2F1A">
        <w:t xml:space="preserve">college </w:t>
      </w:r>
      <w:r w:rsidR="00F2195F">
        <w:t>embraces and practices:</w:t>
      </w:r>
    </w:p>
    <w:p w14:paraId="7C751DBF" w14:textId="225ED083" w:rsidR="00F2195F" w:rsidRDefault="00F2195F" w:rsidP="00DA2F1A">
      <w:pPr>
        <w:pStyle w:val="ListParagraph"/>
        <w:numPr>
          <w:ilvl w:val="0"/>
          <w:numId w:val="2"/>
        </w:numPr>
      </w:pPr>
      <w:r>
        <w:t>Exceptional teaching and learning</w:t>
      </w:r>
      <w:r w:rsidR="00DA2F1A">
        <w:t xml:space="preserve">: </w:t>
      </w:r>
      <w:r>
        <w:t>a focus on providing students with a high-quality educational experience</w:t>
      </w:r>
    </w:p>
    <w:p w14:paraId="78F0F252" w14:textId="1C7F32E1" w:rsidR="00F2195F" w:rsidRDefault="00F2195F" w:rsidP="00DA2F1A">
      <w:pPr>
        <w:pStyle w:val="ListParagraph"/>
        <w:numPr>
          <w:ilvl w:val="0"/>
          <w:numId w:val="2"/>
        </w:numPr>
      </w:pPr>
      <w:r>
        <w:t>Ethics and character excellence: a desire to cultivate awareness of the attributes that enable excellence through personal and collective efforts</w:t>
      </w:r>
    </w:p>
    <w:p w14:paraId="1BC27592" w14:textId="1EE6869F" w:rsidR="00F2195F" w:rsidRDefault="00F2195F" w:rsidP="00DA2F1A">
      <w:pPr>
        <w:pStyle w:val="ListParagraph"/>
        <w:numPr>
          <w:ilvl w:val="0"/>
          <w:numId w:val="2"/>
        </w:numPr>
      </w:pPr>
      <w:r>
        <w:t>Applied relevance: a focus on the practical implication of our work for the members of our</w:t>
      </w:r>
      <w:r w:rsidR="00DA2F1A">
        <w:t xml:space="preserve"> </w:t>
      </w:r>
      <w:r>
        <w:t>stakeholder community</w:t>
      </w:r>
    </w:p>
    <w:p w14:paraId="4077D1F6" w14:textId="679A40E4" w:rsidR="00F2195F" w:rsidRDefault="00F2195F" w:rsidP="00DA2F1A">
      <w:pPr>
        <w:pStyle w:val="ListParagraph"/>
        <w:numPr>
          <w:ilvl w:val="0"/>
          <w:numId w:val="2"/>
        </w:numPr>
      </w:pPr>
      <w:r>
        <w:lastRenderedPageBreak/>
        <w:t>Collaborative spirit: a desire and willingness to initiate work across boundaries in the way we conduct ourselves</w:t>
      </w:r>
    </w:p>
    <w:p w14:paraId="5E7AC4C3" w14:textId="5F2E9958" w:rsidR="00F2195F" w:rsidRDefault="00F2195F" w:rsidP="00DA2F1A">
      <w:pPr>
        <w:pStyle w:val="ListParagraph"/>
        <w:numPr>
          <w:ilvl w:val="0"/>
          <w:numId w:val="2"/>
        </w:numPr>
      </w:pPr>
      <w:r>
        <w:t>Imaginative thinking: a passion for creative, novel, innovative work across all areas of responsibility — service, research, and teaching</w:t>
      </w:r>
    </w:p>
    <w:p w14:paraId="47F952F0" w14:textId="3E891195" w:rsidR="00F2195F" w:rsidRDefault="00F2195F" w:rsidP="00DA2F1A">
      <w:pPr>
        <w:pStyle w:val="ListParagraph"/>
        <w:numPr>
          <w:ilvl w:val="0"/>
          <w:numId w:val="2"/>
        </w:numPr>
      </w:pPr>
      <w:r>
        <w:t>Global perspective: an acknowledgement that all organizational activities take place in the context of an interconnected, global society</w:t>
      </w:r>
    </w:p>
    <w:p w14:paraId="7FB8EF14" w14:textId="5B629CD0" w:rsidR="00F2195F" w:rsidRDefault="00F2195F" w:rsidP="00DA2F1A">
      <w:pPr>
        <w:pStyle w:val="ListParagraph"/>
        <w:numPr>
          <w:ilvl w:val="0"/>
          <w:numId w:val="2"/>
        </w:numPr>
      </w:pPr>
      <w:r>
        <w:t>Appreciation of differences: the willingness to embrace, leverage, and develop distinct perspectives, needs, and points of view</w:t>
      </w:r>
    </w:p>
    <w:p w14:paraId="74B8D0E4" w14:textId="6D2F8845" w:rsidR="00F2195F" w:rsidRDefault="00F2195F" w:rsidP="00F2195F">
      <w:pPr>
        <w:pStyle w:val="ListParagraph"/>
        <w:numPr>
          <w:ilvl w:val="0"/>
          <w:numId w:val="2"/>
        </w:numPr>
      </w:pPr>
      <w:r>
        <w:t>Service and community engagement: a focus on creating regional economic and social impact</w:t>
      </w:r>
    </w:p>
    <w:p w14:paraId="7C96AA15" w14:textId="77777777" w:rsidR="00F2195F" w:rsidRPr="004A28AA" w:rsidRDefault="00F2195F" w:rsidP="00F2195F">
      <w:pPr>
        <w:rPr>
          <w:b/>
        </w:rPr>
      </w:pPr>
      <w:r w:rsidRPr="004A28AA">
        <w:rPr>
          <w:b/>
        </w:rPr>
        <w:t>Required Background and Experience</w:t>
      </w:r>
    </w:p>
    <w:p w14:paraId="100091B3" w14:textId="77777777" w:rsidR="00C20868" w:rsidRDefault="00F2195F" w:rsidP="004436CD">
      <w:r>
        <w:t xml:space="preserve">The Dean of </w:t>
      </w:r>
      <w:proofErr w:type="spellStart"/>
      <w:r>
        <w:t>RSC</w:t>
      </w:r>
      <w:r w:rsidR="004436CD">
        <w:t>o</w:t>
      </w:r>
      <w:r>
        <w:t>B</w:t>
      </w:r>
      <w:proofErr w:type="spellEnd"/>
      <w:r>
        <w:t xml:space="preserve"> </w:t>
      </w:r>
      <w:r w:rsidR="007539E4">
        <w:t>must possess</w:t>
      </w:r>
    </w:p>
    <w:p w14:paraId="63562F89" w14:textId="6A98EC15" w:rsidR="00C20868" w:rsidRDefault="00F2195F" w:rsidP="00C20868">
      <w:pPr>
        <w:pStyle w:val="ListParagraph"/>
        <w:numPr>
          <w:ilvl w:val="0"/>
          <w:numId w:val="9"/>
        </w:numPr>
      </w:pPr>
      <w:r>
        <w:t xml:space="preserve">an earned </w:t>
      </w:r>
      <w:r w:rsidR="00C61810">
        <w:t>graduate</w:t>
      </w:r>
      <w:r>
        <w:t xml:space="preserve"> degree in a discipline related to programs offered by </w:t>
      </w:r>
      <w:proofErr w:type="spellStart"/>
      <w:r>
        <w:t>RSC</w:t>
      </w:r>
      <w:r w:rsidR="004436CD">
        <w:t>o</w:t>
      </w:r>
      <w:r>
        <w:t>B</w:t>
      </w:r>
      <w:proofErr w:type="spellEnd"/>
    </w:p>
    <w:p w14:paraId="7EF6BC9C" w14:textId="07A5E43C" w:rsidR="00C20868" w:rsidRDefault="004436CD" w:rsidP="00C20868">
      <w:pPr>
        <w:pStyle w:val="ListParagraph"/>
        <w:numPr>
          <w:ilvl w:val="0"/>
          <w:numId w:val="9"/>
        </w:numPr>
      </w:pPr>
      <w:r>
        <w:t xml:space="preserve">effective communication skills </w:t>
      </w:r>
    </w:p>
    <w:p w14:paraId="2CD8C998" w14:textId="3E855A9D" w:rsidR="004436CD" w:rsidRDefault="004436CD" w:rsidP="001706A0">
      <w:pPr>
        <w:pStyle w:val="ListParagraph"/>
        <w:numPr>
          <w:ilvl w:val="0"/>
          <w:numId w:val="9"/>
        </w:numPr>
      </w:pPr>
      <w:r>
        <w:t>at least three years of relevant administrative experience</w:t>
      </w:r>
    </w:p>
    <w:p w14:paraId="43D64EF0" w14:textId="77777777" w:rsidR="00F2195F" w:rsidRPr="004A28AA" w:rsidRDefault="00F2195F" w:rsidP="00F2195F">
      <w:pPr>
        <w:rPr>
          <w:b/>
        </w:rPr>
      </w:pPr>
      <w:r w:rsidRPr="004A28AA">
        <w:rPr>
          <w:b/>
        </w:rPr>
        <w:t>Preferred Qualities</w:t>
      </w:r>
    </w:p>
    <w:p w14:paraId="582D1D29" w14:textId="77777777" w:rsidR="00C20868" w:rsidRDefault="00AF2270" w:rsidP="000967E3">
      <w:r>
        <w:t xml:space="preserve">An ideal candidate will have </w:t>
      </w:r>
    </w:p>
    <w:p w14:paraId="34733E61" w14:textId="77777777" w:rsidR="00C20868" w:rsidRDefault="00AF2270" w:rsidP="00C20868">
      <w:pPr>
        <w:pStyle w:val="ListParagraph"/>
        <w:numPr>
          <w:ilvl w:val="0"/>
          <w:numId w:val="10"/>
        </w:numPr>
      </w:pPr>
      <w:r>
        <w:t>a</w:t>
      </w:r>
      <w:r w:rsidR="00C61810">
        <w:t xml:space="preserve">n earned doctorate or terminal degree in a discipline related to programs offered by </w:t>
      </w:r>
      <w:proofErr w:type="spellStart"/>
      <w:r w:rsidR="00C61810">
        <w:t>RSCoB</w:t>
      </w:r>
      <w:proofErr w:type="spellEnd"/>
    </w:p>
    <w:p w14:paraId="740D5C8F" w14:textId="0DD96368" w:rsidR="00C20868" w:rsidRDefault="00AF2270" w:rsidP="00C20868">
      <w:pPr>
        <w:pStyle w:val="ListParagraph"/>
        <w:numPr>
          <w:ilvl w:val="0"/>
          <w:numId w:val="10"/>
        </w:numPr>
      </w:pPr>
      <w:r>
        <w:t>a</w:t>
      </w:r>
      <w:r w:rsidR="00C61810">
        <w:t xml:space="preserve"> record t</w:t>
      </w:r>
      <w:r w:rsidR="00C20868">
        <w:t>hat</w:t>
      </w:r>
      <w:r w:rsidR="00C61810">
        <w:t xml:space="preserve"> meets the qualifications for the rank of professor in a department of the college</w:t>
      </w:r>
    </w:p>
    <w:p w14:paraId="2AB39CC7" w14:textId="00758333" w:rsidR="00C20868" w:rsidRDefault="000F5305" w:rsidP="00C20868">
      <w:pPr>
        <w:pStyle w:val="ListParagraph"/>
        <w:numPr>
          <w:ilvl w:val="0"/>
          <w:numId w:val="10"/>
        </w:numPr>
      </w:pPr>
      <w:r>
        <w:t>a</w:t>
      </w:r>
      <w:r w:rsidRPr="000F5305">
        <w:t xml:space="preserve"> credible academic with demonstrated excellence in research</w:t>
      </w:r>
      <w:r w:rsidR="00C20868">
        <w:t xml:space="preserve">, </w:t>
      </w:r>
      <w:r w:rsidRPr="000F5305">
        <w:t>teaching</w:t>
      </w:r>
      <w:r w:rsidR="00C20868">
        <w:t xml:space="preserve">, and </w:t>
      </w:r>
      <w:r w:rsidRPr="000F5305">
        <w:t>substantial administrative, personnel, and budgetary experience as chairperson or equivalent</w:t>
      </w:r>
    </w:p>
    <w:p w14:paraId="65D4CBB9" w14:textId="4ECFA9D1" w:rsidR="00C20868" w:rsidRDefault="00D42FF6" w:rsidP="00C20868">
      <w:pPr>
        <w:pStyle w:val="ListParagraph"/>
        <w:numPr>
          <w:ilvl w:val="0"/>
          <w:numId w:val="10"/>
        </w:numPr>
      </w:pPr>
      <w:r>
        <w:t>evidence of a commitment to and success in securing external funding</w:t>
      </w:r>
      <w:r w:rsidR="00C20868">
        <w:t>,</w:t>
      </w:r>
      <w:r>
        <w:t xml:space="preserve"> including private and corporate gifts</w:t>
      </w:r>
    </w:p>
    <w:p w14:paraId="3BE08205" w14:textId="0583E4F8" w:rsidR="00C20868" w:rsidRDefault="00F2195F" w:rsidP="00C20868">
      <w:pPr>
        <w:pStyle w:val="ListParagraph"/>
        <w:numPr>
          <w:ilvl w:val="0"/>
          <w:numId w:val="10"/>
        </w:numPr>
      </w:pPr>
      <w:r>
        <w:t>evidence of a commitment to diversity</w:t>
      </w:r>
      <w:r w:rsidR="00A9574C">
        <w:t>, equity, and inclusion</w:t>
      </w:r>
      <w:r w:rsidR="00D42FF6">
        <w:t xml:space="preserve"> </w:t>
      </w:r>
      <w:r w:rsidR="00C20868">
        <w:t xml:space="preserve">and </w:t>
      </w:r>
      <w:r w:rsidR="00D42FF6">
        <w:t>embrac</w:t>
      </w:r>
      <w:r w:rsidR="00C20868">
        <w:t xml:space="preserve">ing </w:t>
      </w:r>
      <w:r w:rsidR="00D42FF6">
        <w:t>a social justice mindset</w:t>
      </w:r>
    </w:p>
    <w:p w14:paraId="33C14636" w14:textId="7B3E5079" w:rsidR="00C20868" w:rsidRDefault="00F2195F" w:rsidP="00C20868">
      <w:pPr>
        <w:pStyle w:val="ListParagraph"/>
        <w:numPr>
          <w:ilvl w:val="0"/>
          <w:numId w:val="10"/>
        </w:numPr>
      </w:pPr>
      <w:r>
        <w:t>experience in curriculum development</w:t>
      </w:r>
      <w:r w:rsidR="00C20868">
        <w:t>,</w:t>
      </w:r>
      <w:r>
        <w:t xml:space="preserve"> including </w:t>
      </w:r>
      <w:r w:rsidR="009E4006">
        <w:t>being open</w:t>
      </w:r>
      <w:r>
        <w:t xml:space="preserve"> to innovative pedagogies, promoting interdisciplinary projects, and internationalization of curriculum</w:t>
      </w:r>
    </w:p>
    <w:p w14:paraId="187A120F" w14:textId="20A21FCE" w:rsidR="00C20868" w:rsidRDefault="00BD5154" w:rsidP="00C20868">
      <w:pPr>
        <w:pStyle w:val="ListParagraph"/>
        <w:numPr>
          <w:ilvl w:val="0"/>
          <w:numId w:val="10"/>
        </w:numPr>
      </w:pPr>
      <w:r>
        <w:t>e</w:t>
      </w:r>
      <w:r w:rsidRPr="00BD5154">
        <w:t>xperience with student recruitment and retention</w:t>
      </w:r>
    </w:p>
    <w:p w14:paraId="514BB38E" w14:textId="06AAE068" w:rsidR="00C20868" w:rsidRDefault="00C20868" w:rsidP="00C20868">
      <w:pPr>
        <w:pStyle w:val="ListParagraph"/>
        <w:numPr>
          <w:ilvl w:val="0"/>
          <w:numId w:val="10"/>
        </w:numPr>
      </w:pPr>
      <w:r>
        <w:t xml:space="preserve">experience with </w:t>
      </w:r>
      <w:r w:rsidR="00BD5154" w:rsidRPr="00BD5154">
        <w:t>accreditation, including AACSB</w:t>
      </w:r>
    </w:p>
    <w:p w14:paraId="0D2E17C2" w14:textId="28D75082" w:rsidR="00C20868" w:rsidRDefault="00253D5F" w:rsidP="00C20868">
      <w:pPr>
        <w:pStyle w:val="ListParagraph"/>
        <w:numPr>
          <w:ilvl w:val="0"/>
          <w:numId w:val="10"/>
        </w:numPr>
      </w:pPr>
      <w:r>
        <w:t>evidence of developing and nurturing beneficial relationships with a range of individuals</w:t>
      </w:r>
      <w:r w:rsidR="00BD5154">
        <w:t xml:space="preserve">, </w:t>
      </w:r>
      <w:r w:rsidR="00BD5154" w:rsidRPr="00BD5154">
        <w:t>including a commitment to foster interaction between colleges and professional schools</w:t>
      </w:r>
    </w:p>
    <w:p w14:paraId="238EA47D" w14:textId="5A61F411" w:rsidR="00C20868" w:rsidRDefault="00253D5F" w:rsidP="00C20868">
      <w:pPr>
        <w:pStyle w:val="ListParagraph"/>
        <w:numPr>
          <w:ilvl w:val="0"/>
          <w:numId w:val="10"/>
        </w:numPr>
      </w:pPr>
      <w:r>
        <w:t>demonstrated ability to develop constructive and collaborative working relationships with community partnerships and workforce development</w:t>
      </w:r>
    </w:p>
    <w:p w14:paraId="7E187A4C" w14:textId="164AD395" w:rsidR="00C20868" w:rsidRDefault="00AE2483" w:rsidP="00C20868">
      <w:pPr>
        <w:pStyle w:val="ListParagraph"/>
        <w:numPr>
          <w:ilvl w:val="0"/>
          <w:numId w:val="10"/>
        </w:numPr>
      </w:pPr>
      <w:r>
        <w:t xml:space="preserve">a </w:t>
      </w:r>
      <w:r w:rsidR="00253D5F">
        <w:t>proven track record in recruiting, nurturing, and retaining top</w:t>
      </w:r>
      <w:r>
        <w:t xml:space="preserve"> faculty</w:t>
      </w:r>
    </w:p>
    <w:p w14:paraId="4511791B" w14:textId="57768A92" w:rsidR="00C20868" w:rsidRDefault="00AE2483" w:rsidP="00C20868">
      <w:pPr>
        <w:pStyle w:val="ListParagraph"/>
        <w:numPr>
          <w:ilvl w:val="0"/>
          <w:numId w:val="10"/>
        </w:numPr>
      </w:pPr>
      <w:r>
        <w:t>superior communication skills, including being</w:t>
      </w:r>
      <w:r w:rsidR="00A9574C">
        <w:t xml:space="preserve"> h</w:t>
      </w:r>
      <w:r w:rsidR="000514DC">
        <w:t xml:space="preserve">ighly articulate, with the skills to be an inspirational and engaging </w:t>
      </w:r>
      <w:r w:rsidR="00A9574C">
        <w:t>communicator</w:t>
      </w:r>
      <w:r w:rsidR="000514DC">
        <w:t xml:space="preserve"> </w:t>
      </w:r>
      <w:r w:rsidR="00A9574C" w:rsidRPr="00A9574C">
        <w:t>with faculty, staff, students, alumni and community members, as well as an attentive and intuitive listener</w:t>
      </w:r>
    </w:p>
    <w:p w14:paraId="45960C10" w14:textId="477E7154" w:rsidR="00C20868" w:rsidRDefault="000967E3" w:rsidP="00C20868">
      <w:pPr>
        <w:pStyle w:val="ListParagraph"/>
        <w:numPr>
          <w:ilvl w:val="0"/>
          <w:numId w:val="10"/>
        </w:numPr>
      </w:pPr>
      <w:r>
        <w:t>demonstrated commitment to data-informed decision making and a collaborative and transparent decision mode for policy development and implementation</w:t>
      </w:r>
    </w:p>
    <w:p w14:paraId="5D936155" w14:textId="04C89C71" w:rsidR="00F2195F" w:rsidRDefault="000967E3" w:rsidP="001706A0">
      <w:pPr>
        <w:pStyle w:val="ListParagraph"/>
        <w:numPr>
          <w:ilvl w:val="0"/>
          <w:numId w:val="10"/>
        </w:numPr>
      </w:pPr>
      <w:r>
        <w:t>personal characteristics that include openness, energy, intellect, dignity, integrity, optimism, and team-build</w:t>
      </w:r>
      <w:r w:rsidR="00AE2483">
        <w:t>ing</w:t>
      </w:r>
      <w:r>
        <w:t xml:space="preserve"> </w:t>
      </w:r>
    </w:p>
    <w:p w14:paraId="20F9CB68" w14:textId="3C0E986D" w:rsidR="009908B0" w:rsidRDefault="00F2195F" w:rsidP="00F2195F">
      <w:r>
        <w:lastRenderedPageBreak/>
        <w:t xml:space="preserve">Review of confidential applications and nominations will begin immediately and continue until the position is filled. </w:t>
      </w:r>
      <w:r w:rsidR="00B6041F">
        <w:t xml:space="preserve">To apply, go to </w:t>
      </w:r>
      <w:hyperlink r:id="rId5" w:history="1">
        <w:r w:rsidR="00B6041F" w:rsidRPr="00871FD3">
          <w:rPr>
            <w:rStyle w:val="Hyperlink"/>
          </w:rPr>
          <w:t>https://jobs.wright.edu/postings/17761</w:t>
        </w:r>
      </w:hyperlink>
      <w:r w:rsidR="00B6041F">
        <w:t xml:space="preserve"> . </w:t>
      </w:r>
      <w:r>
        <w:t xml:space="preserve">For priority consideration, applications should be received </w:t>
      </w:r>
      <w:r w:rsidRPr="00BD5154">
        <w:t xml:space="preserve">by </w:t>
      </w:r>
      <w:r w:rsidR="00A9574C" w:rsidRPr="00BD5154">
        <w:t xml:space="preserve">December </w:t>
      </w:r>
      <w:r w:rsidR="002F6551">
        <w:t>12</w:t>
      </w:r>
      <w:r w:rsidR="00A9574C" w:rsidRPr="00BD5154">
        <w:t>, 2022</w:t>
      </w:r>
      <w:r w:rsidRPr="00BD5154">
        <w:t>. A complete application must include a letter of interest describing experience relevant to the position requirements</w:t>
      </w:r>
      <w:r w:rsidR="00AE2483">
        <w:t>,</w:t>
      </w:r>
      <w:r w:rsidRPr="00BD5154">
        <w:t xml:space="preserve"> current curriculum vitae</w:t>
      </w:r>
      <w:r w:rsidR="00AE2483">
        <w:t>,</w:t>
      </w:r>
      <w:r w:rsidRPr="00BD5154">
        <w:t xml:space="preserve"> and contact information for five professional references. </w:t>
      </w:r>
    </w:p>
    <w:p w14:paraId="6B46BCBE" w14:textId="5E9B85DF" w:rsidR="009908B0" w:rsidRDefault="009908B0" w:rsidP="009908B0">
      <w:pPr>
        <w:shd w:val="clear" w:color="auto" w:fill="FFFFFF"/>
      </w:pPr>
      <w:r w:rsidRPr="009908B0">
        <w:rPr>
          <w:b/>
          <w:bCs/>
          <w:iCs/>
          <w:color w:val="000000"/>
        </w:rPr>
        <w:t>All candidates must include a Diversity and Inclusion statement with their materials:</w:t>
      </w:r>
      <w:r>
        <w:rPr>
          <w:i/>
          <w:iCs/>
          <w:color w:val="000000"/>
        </w:rPr>
        <w:t> </w:t>
      </w:r>
      <w:r>
        <w:rPr>
          <w:i/>
          <w:iCs/>
          <w:color w:val="000000"/>
        </w:rPr>
        <w:br/>
      </w:r>
      <w:r w:rsidRPr="009908B0">
        <w:t>Please explain how your values and experiences are reflected in your approach to leadership so as to contribute to a culture of equity, inclusion and campus diversity at Wright State University. Please provide an example of a time when you altered or changed your approach to research, teaching, service, or leadership because of the diversity of the group you were working with.</w:t>
      </w:r>
    </w:p>
    <w:p w14:paraId="36DA7037" w14:textId="32ED3CF0" w:rsidR="001962B7" w:rsidRDefault="00F2195F" w:rsidP="00F2195F">
      <w:r w:rsidRPr="00BD5154">
        <w:t>Nominations should include the</w:t>
      </w:r>
      <w:r w:rsidR="00AE2483">
        <w:t xml:space="preserve"> nominee’s</w:t>
      </w:r>
      <w:r w:rsidRPr="00BD5154">
        <w:t xml:space="preserve"> name, position, postal address, telephone number and email.</w:t>
      </w:r>
      <w:r>
        <w:t xml:space="preserve"> Application materials should be submitted electronically as PDF attachments</w:t>
      </w:r>
      <w:r w:rsidR="000967E3">
        <w:t>.</w:t>
      </w:r>
    </w:p>
    <w:p w14:paraId="4BDCAB54" w14:textId="77777777" w:rsidR="00B6041F" w:rsidRPr="009D39F9" w:rsidRDefault="00B6041F" w:rsidP="00B6041F">
      <w:pPr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B6041F">
        <w:t>Wright State University, an equal opportunity/affirmative action employer, is committed to an inclusive environment and strongly encourages applications from minorities, females, veterans and individuals with disabilities.</w:t>
      </w:r>
      <w:r w:rsidRPr="009D39F9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</w:r>
    </w:p>
    <w:p w14:paraId="2C0EB596" w14:textId="77777777" w:rsidR="00B6041F" w:rsidRDefault="00B6041F" w:rsidP="00F2195F"/>
    <w:sectPr w:rsidR="00B60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69B6"/>
    <w:multiLevelType w:val="hybridMultilevel"/>
    <w:tmpl w:val="561A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6833"/>
    <w:multiLevelType w:val="hybridMultilevel"/>
    <w:tmpl w:val="7110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E7ABB"/>
    <w:multiLevelType w:val="hybridMultilevel"/>
    <w:tmpl w:val="7362F6F4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 w15:restartNumberingAfterBreak="0">
    <w:nsid w:val="17862CE9"/>
    <w:multiLevelType w:val="hybridMultilevel"/>
    <w:tmpl w:val="8DEE6CA2"/>
    <w:lvl w:ilvl="0" w:tplc="0D42DC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E481E"/>
    <w:multiLevelType w:val="hybridMultilevel"/>
    <w:tmpl w:val="C326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076CF"/>
    <w:multiLevelType w:val="hybridMultilevel"/>
    <w:tmpl w:val="4484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B79DF"/>
    <w:multiLevelType w:val="hybridMultilevel"/>
    <w:tmpl w:val="769C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25EEA"/>
    <w:multiLevelType w:val="hybridMultilevel"/>
    <w:tmpl w:val="1114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60DD6"/>
    <w:multiLevelType w:val="hybridMultilevel"/>
    <w:tmpl w:val="F55E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95A67"/>
    <w:multiLevelType w:val="hybridMultilevel"/>
    <w:tmpl w:val="CDE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81"/>
    <w:rsid w:val="00046DC7"/>
    <w:rsid w:val="000514DC"/>
    <w:rsid w:val="000967E3"/>
    <w:rsid w:val="000968D8"/>
    <w:rsid w:val="000F5305"/>
    <w:rsid w:val="000F5A67"/>
    <w:rsid w:val="00150B09"/>
    <w:rsid w:val="001706A0"/>
    <w:rsid w:val="001962B7"/>
    <w:rsid w:val="001E4981"/>
    <w:rsid w:val="001E52CF"/>
    <w:rsid w:val="00253D5F"/>
    <w:rsid w:val="002F6551"/>
    <w:rsid w:val="003613D4"/>
    <w:rsid w:val="004436CD"/>
    <w:rsid w:val="004A28AA"/>
    <w:rsid w:val="00601BBA"/>
    <w:rsid w:val="007539E4"/>
    <w:rsid w:val="00774D0D"/>
    <w:rsid w:val="008623FB"/>
    <w:rsid w:val="008B2217"/>
    <w:rsid w:val="008C7B3A"/>
    <w:rsid w:val="009316BF"/>
    <w:rsid w:val="009908B0"/>
    <w:rsid w:val="00991B72"/>
    <w:rsid w:val="009E4006"/>
    <w:rsid w:val="00A7096E"/>
    <w:rsid w:val="00A9574C"/>
    <w:rsid w:val="00AE2483"/>
    <w:rsid w:val="00AF2270"/>
    <w:rsid w:val="00B6041F"/>
    <w:rsid w:val="00BC7C42"/>
    <w:rsid w:val="00BD5154"/>
    <w:rsid w:val="00BE4ADE"/>
    <w:rsid w:val="00C20868"/>
    <w:rsid w:val="00C20A19"/>
    <w:rsid w:val="00C54880"/>
    <w:rsid w:val="00C61810"/>
    <w:rsid w:val="00C72618"/>
    <w:rsid w:val="00D20F9F"/>
    <w:rsid w:val="00D42FF6"/>
    <w:rsid w:val="00DA2F1A"/>
    <w:rsid w:val="00EF65EC"/>
    <w:rsid w:val="00F2195F"/>
    <w:rsid w:val="00F3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16EAE"/>
  <w15:chartTrackingRefBased/>
  <w15:docId w15:val="{2B00F48D-EAF3-426E-91B8-C9D16970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539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04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bs.wright.edu/postings/177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Sturm</dc:creator>
  <cp:keywords/>
  <dc:description/>
  <cp:lastModifiedBy>Kim Lukaszewski</cp:lastModifiedBy>
  <cp:revision>2</cp:revision>
  <dcterms:created xsi:type="dcterms:W3CDTF">2022-11-19T20:33:00Z</dcterms:created>
  <dcterms:modified xsi:type="dcterms:W3CDTF">2022-11-19T20:33:00Z</dcterms:modified>
</cp:coreProperties>
</file>