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5A1CC" w14:textId="77777777" w:rsidR="00C47DE9" w:rsidRDefault="00C47DE9" w:rsidP="00C47DE9">
      <w:pPr>
        <w:pStyle w:val="NoSpacing"/>
        <w:jc w:val="center"/>
      </w:pPr>
    </w:p>
    <w:p w14:paraId="3A879533" w14:textId="78BCD936" w:rsidR="00C47DE9" w:rsidRDefault="00C47DE9" w:rsidP="00C47DE9">
      <w:pPr>
        <w:pStyle w:val="NoSpacing"/>
        <w:jc w:val="center"/>
        <w:rPr>
          <w:b/>
        </w:rPr>
      </w:pPr>
      <w:r>
        <w:rPr>
          <w:b/>
          <w:bCs/>
          <w:sz w:val="23"/>
          <w:szCs w:val="23"/>
        </w:rPr>
        <w:t>Call for Papers for a Special Issue of Human Resource Management</w:t>
      </w:r>
    </w:p>
    <w:p w14:paraId="4FFA5394" w14:textId="75FB6F73" w:rsidR="00B4337A" w:rsidRDefault="00B4337A" w:rsidP="00C47DE9">
      <w:pPr>
        <w:pStyle w:val="NoSpacing"/>
      </w:pPr>
    </w:p>
    <w:p w14:paraId="516536C5" w14:textId="68631982" w:rsidR="00B4337A" w:rsidRPr="00C47DE9" w:rsidRDefault="00B4337A" w:rsidP="00C47DE9">
      <w:pPr>
        <w:pStyle w:val="NoSpacing"/>
        <w:ind w:left="360"/>
        <w:jc w:val="center"/>
        <w:rPr>
          <w:b/>
        </w:rPr>
      </w:pPr>
      <w:r w:rsidRPr="00C47DE9">
        <w:rPr>
          <w:b/>
        </w:rPr>
        <w:t>Employer Branding</w:t>
      </w:r>
      <w:r w:rsidR="00610420" w:rsidRPr="00C47DE9">
        <w:rPr>
          <w:b/>
        </w:rPr>
        <w:t xml:space="preserve"> and Talent Acquisition</w:t>
      </w:r>
    </w:p>
    <w:p w14:paraId="32F313E3" w14:textId="77777777" w:rsidR="00B4337A" w:rsidRDefault="00B4337A" w:rsidP="00325C6B">
      <w:pPr>
        <w:pStyle w:val="NoSpacing"/>
        <w:ind w:left="360" w:hanging="360"/>
      </w:pPr>
    </w:p>
    <w:p w14:paraId="324EA9A8" w14:textId="5E3DE2EE" w:rsidR="00B4337A" w:rsidRDefault="001E79CD" w:rsidP="001E79CD">
      <w:pPr>
        <w:pStyle w:val="NoSpacing"/>
        <w:ind w:left="360" w:hanging="360"/>
        <w:jc w:val="center"/>
        <w:rPr>
          <w:b/>
          <w:u w:val="single"/>
        </w:rPr>
      </w:pPr>
      <w:r w:rsidRPr="001E79CD">
        <w:rPr>
          <w:b/>
          <w:u w:val="single"/>
        </w:rPr>
        <w:t>Guest Editors</w:t>
      </w:r>
      <w:r>
        <w:rPr>
          <w:b/>
          <w:u w:val="single"/>
        </w:rPr>
        <w:t>:</w:t>
      </w:r>
    </w:p>
    <w:p w14:paraId="0737AECA" w14:textId="77777777" w:rsidR="001E79CD" w:rsidRPr="006654AE" w:rsidRDefault="001E79CD" w:rsidP="006654AE">
      <w:pPr>
        <w:pStyle w:val="NoSpacing"/>
        <w:ind w:left="360" w:hanging="360"/>
        <w:jc w:val="center"/>
        <w:rPr>
          <w:b/>
          <w:u w:val="single"/>
        </w:rPr>
      </w:pPr>
    </w:p>
    <w:p w14:paraId="674DA92F" w14:textId="77777777" w:rsidR="001E79CD" w:rsidRPr="006654AE" w:rsidRDefault="00E43370" w:rsidP="006654AE">
      <w:pPr>
        <w:spacing w:after="0" w:line="240" w:lineRule="auto"/>
        <w:ind w:left="360"/>
        <w:contextualSpacing/>
        <w:jc w:val="center"/>
        <w:rPr>
          <w:rFonts w:ascii="Times New Roman" w:hAnsi="Times New Roman" w:cs="Times New Roman"/>
          <w:b/>
          <w:sz w:val="24"/>
          <w:szCs w:val="24"/>
        </w:rPr>
      </w:pPr>
      <w:r w:rsidRPr="006654AE">
        <w:rPr>
          <w:rFonts w:ascii="Times New Roman" w:hAnsi="Times New Roman" w:cs="Times New Roman"/>
          <w:b/>
          <w:sz w:val="24"/>
          <w:szCs w:val="24"/>
        </w:rPr>
        <w:t>Kang Yang Trevor Yu</w:t>
      </w:r>
      <w:r w:rsidR="001E79CD" w:rsidRPr="006654AE">
        <w:rPr>
          <w:rFonts w:ascii="Times New Roman" w:hAnsi="Times New Roman" w:cs="Times New Roman"/>
          <w:b/>
          <w:sz w:val="24"/>
          <w:szCs w:val="24"/>
        </w:rPr>
        <w:t xml:space="preserve"> (</w:t>
      </w:r>
      <w:r w:rsidR="00B4337A" w:rsidRPr="006654AE">
        <w:rPr>
          <w:rFonts w:ascii="Times New Roman" w:hAnsi="Times New Roman" w:cs="Times New Roman"/>
          <w:b/>
          <w:sz w:val="24"/>
          <w:szCs w:val="24"/>
        </w:rPr>
        <w:t>Nanyang Technological University</w:t>
      </w:r>
      <w:r w:rsidR="001E79CD" w:rsidRPr="006654AE">
        <w:rPr>
          <w:rFonts w:ascii="Times New Roman" w:hAnsi="Times New Roman" w:cs="Times New Roman"/>
          <w:b/>
          <w:sz w:val="24"/>
          <w:szCs w:val="24"/>
        </w:rPr>
        <w:t>, Singapore)</w:t>
      </w:r>
    </w:p>
    <w:p w14:paraId="3228CDEF" w14:textId="2B0F8702" w:rsidR="00B4337A" w:rsidRPr="006654AE" w:rsidRDefault="00B4337A" w:rsidP="006654AE">
      <w:pPr>
        <w:spacing w:after="0" w:line="240" w:lineRule="auto"/>
        <w:ind w:left="360"/>
        <w:contextualSpacing/>
        <w:jc w:val="center"/>
        <w:rPr>
          <w:rFonts w:ascii="Times New Roman" w:hAnsi="Times New Roman" w:cs="Times New Roman"/>
          <w:b/>
          <w:sz w:val="24"/>
          <w:szCs w:val="24"/>
        </w:rPr>
      </w:pPr>
      <w:r w:rsidRPr="006654AE">
        <w:rPr>
          <w:rFonts w:ascii="Times New Roman" w:hAnsi="Times New Roman" w:cs="Times New Roman"/>
          <w:b/>
          <w:sz w:val="24"/>
          <w:szCs w:val="24"/>
        </w:rPr>
        <w:t>Brian R. Dineen</w:t>
      </w:r>
      <w:r w:rsidR="001E79CD" w:rsidRPr="006654AE">
        <w:rPr>
          <w:rFonts w:ascii="Times New Roman" w:hAnsi="Times New Roman" w:cs="Times New Roman"/>
          <w:b/>
          <w:sz w:val="24"/>
          <w:szCs w:val="24"/>
        </w:rPr>
        <w:t xml:space="preserve"> (</w:t>
      </w:r>
      <w:r w:rsidRPr="006654AE">
        <w:rPr>
          <w:rFonts w:ascii="Times New Roman" w:hAnsi="Times New Roman" w:cs="Times New Roman"/>
          <w:b/>
          <w:sz w:val="24"/>
          <w:szCs w:val="24"/>
        </w:rPr>
        <w:t>Purdue University</w:t>
      </w:r>
      <w:r w:rsidR="001E79CD" w:rsidRPr="006654AE">
        <w:rPr>
          <w:rFonts w:ascii="Times New Roman" w:hAnsi="Times New Roman" w:cs="Times New Roman"/>
          <w:b/>
          <w:sz w:val="24"/>
          <w:szCs w:val="24"/>
        </w:rPr>
        <w:t>, USA)</w:t>
      </w:r>
    </w:p>
    <w:p w14:paraId="74CADADD" w14:textId="7D8B7380" w:rsidR="00B4337A" w:rsidRPr="006654AE" w:rsidRDefault="00B4337A" w:rsidP="006654AE">
      <w:pPr>
        <w:spacing w:after="0" w:line="240" w:lineRule="auto"/>
        <w:ind w:left="360"/>
        <w:contextualSpacing/>
        <w:jc w:val="center"/>
        <w:rPr>
          <w:rFonts w:ascii="Times New Roman" w:hAnsi="Times New Roman" w:cs="Times New Roman"/>
          <w:b/>
          <w:sz w:val="24"/>
          <w:szCs w:val="24"/>
        </w:rPr>
      </w:pPr>
      <w:r w:rsidRPr="006654AE">
        <w:rPr>
          <w:rFonts w:ascii="Times New Roman" w:hAnsi="Times New Roman" w:cs="Times New Roman"/>
          <w:b/>
          <w:sz w:val="24"/>
          <w:szCs w:val="24"/>
        </w:rPr>
        <w:t>David G. Allen</w:t>
      </w:r>
      <w:r w:rsidR="001E79CD" w:rsidRPr="006654AE">
        <w:rPr>
          <w:rFonts w:ascii="Times New Roman" w:hAnsi="Times New Roman" w:cs="Times New Roman"/>
          <w:b/>
          <w:sz w:val="24"/>
          <w:szCs w:val="24"/>
        </w:rPr>
        <w:t xml:space="preserve"> (T</w:t>
      </w:r>
      <w:r w:rsidRPr="006654AE">
        <w:rPr>
          <w:rFonts w:ascii="Times New Roman" w:hAnsi="Times New Roman" w:cs="Times New Roman"/>
          <w:b/>
          <w:sz w:val="24"/>
          <w:szCs w:val="24"/>
        </w:rPr>
        <w:t>exas Christian University</w:t>
      </w:r>
      <w:r w:rsidR="001E79CD" w:rsidRPr="006654AE">
        <w:rPr>
          <w:rFonts w:ascii="Times New Roman" w:hAnsi="Times New Roman" w:cs="Times New Roman"/>
          <w:b/>
          <w:sz w:val="24"/>
          <w:szCs w:val="24"/>
        </w:rPr>
        <w:t xml:space="preserve">, USA &amp; University of </w:t>
      </w:r>
      <w:r w:rsidR="00614ECB" w:rsidRPr="006654AE">
        <w:rPr>
          <w:rFonts w:ascii="Times New Roman" w:hAnsi="Times New Roman" w:cs="Times New Roman"/>
          <w:b/>
          <w:sz w:val="24"/>
          <w:szCs w:val="24"/>
        </w:rPr>
        <w:t>Warwick</w:t>
      </w:r>
      <w:r w:rsidR="001E79CD" w:rsidRPr="006654AE">
        <w:rPr>
          <w:rFonts w:ascii="Times New Roman" w:hAnsi="Times New Roman" w:cs="Times New Roman"/>
          <w:b/>
          <w:sz w:val="24"/>
          <w:szCs w:val="24"/>
        </w:rPr>
        <w:t>, UK)</w:t>
      </w:r>
    </w:p>
    <w:p w14:paraId="253B3823" w14:textId="56977202" w:rsidR="00B4337A" w:rsidRPr="00366959" w:rsidRDefault="002856EE" w:rsidP="002856EE">
      <w:pPr>
        <w:pStyle w:val="NoSpacing"/>
        <w:jc w:val="center"/>
        <w:rPr>
          <w:b/>
        </w:rPr>
      </w:pPr>
      <w:r w:rsidRPr="00366959">
        <w:rPr>
          <w:b/>
        </w:rPr>
        <w:t>Anthony C. Klotz (Texas A&amp;M University</w:t>
      </w:r>
      <w:r w:rsidR="00366959" w:rsidRPr="00366959">
        <w:rPr>
          <w:b/>
        </w:rPr>
        <w:t>,</w:t>
      </w:r>
      <w:r w:rsidRPr="00366959">
        <w:rPr>
          <w:b/>
        </w:rPr>
        <w:t xml:space="preserve"> USA)</w:t>
      </w:r>
    </w:p>
    <w:p w14:paraId="781FFB29" w14:textId="77777777" w:rsidR="001E79CD" w:rsidRPr="001E79CD" w:rsidRDefault="001E79CD" w:rsidP="001E79CD">
      <w:pPr>
        <w:autoSpaceDE w:val="0"/>
        <w:autoSpaceDN w:val="0"/>
        <w:adjustRightInd w:val="0"/>
        <w:spacing w:after="0" w:line="240" w:lineRule="auto"/>
        <w:rPr>
          <w:rFonts w:ascii="Times New Roman" w:hAnsi="Times New Roman" w:cs="Times New Roman"/>
          <w:color w:val="000000"/>
          <w:sz w:val="24"/>
          <w:szCs w:val="24"/>
        </w:rPr>
      </w:pPr>
    </w:p>
    <w:p w14:paraId="6BE56743" w14:textId="68FBCE27" w:rsidR="006C6EAE" w:rsidRDefault="001E79CD" w:rsidP="001E79CD">
      <w:pPr>
        <w:pStyle w:val="NoSpacing"/>
        <w:jc w:val="center"/>
        <w:rPr>
          <w:rFonts w:cs="Times New Roman"/>
          <w:b/>
          <w:bCs/>
          <w:color w:val="000000"/>
          <w:sz w:val="23"/>
          <w:szCs w:val="23"/>
        </w:rPr>
      </w:pPr>
      <w:r w:rsidRPr="001E79CD">
        <w:rPr>
          <w:rFonts w:cs="Times New Roman"/>
          <w:b/>
          <w:bCs/>
          <w:color w:val="000000"/>
          <w:sz w:val="23"/>
          <w:szCs w:val="23"/>
        </w:rPr>
        <w:t>Background, Objectives, and Subject Coverage of the Special Issue</w:t>
      </w:r>
    </w:p>
    <w:p w14:paraId="71AD50E6" w14:textId="77777777" w:rsidR="001E79CD" w:rsidRDefault="001E79CD" w:rsidP="001E79CD">
      <w:pPr>
        <w:pStyle w:val="NoSpacing"/>
      </w:pPr>
    </w:p>
    <w:p w14:paraId="2E3CE8E9" w14:textId="1E68878B" w:rsidR="00032B88" w:rsidRDefault="00871085" w:rsidP="0004192F">
      <w:pPr>
        <w:pStyle w:val="NoSpacing"/>
        <w:ind w:firstLine="720"/>
        <w:jc w:val="both"/>
      </w:pPr>
      <w:r w:rsidRPr="00A037CF">
        <w:t xml:space="preserve">In today’s globally and virtually connected modern economy, a firm’s success </w:t>
      </w:r>
      <w:r w:rsidR="00614ECB" w:rsidRPr="00A037CF">
        <w:t>depends a great deal</w:t>
      </w:r>
      <w:r w:rsidRPr="00A037CF">
        <w:t xml:space="preserve"> on </w:t>
      </w:r>
      <w:r w:rsidR="00614ECB" w:rsidRPr="00A037CF">
        <w:t>its reputation and image with</w:t>
      </w:r>
      <w:r w:rsidRPr="00A037CF">
        <w:t xml:space="preserve"> stakeholders both </w:t>
      </w:r>
      <w:r w:rsidR="008B5071" w:rsidRPr="00A037CF">
        <w:t xml:space="preserve">within and </w:t>
      </w:r>
      <w:r w:rsidRPr="00A037CF">
        <w:t xml:space="preserve">outside the organization. Correspondingly, managing </w:t>
      </w:r>
      <w:r w:rsidR="00F022BC" w:rsidRPr="00A037CF">
        <w:t xml:space="preserve">an </w:t>
      </w:r>
      <w:r w:rsidRPr="00A037CF">
        <w:t xml:space="preserve">employer brand is crucial for attracting, developing, and retaining a workforce that yields </w:t>
      </w:r>
      <w:r w:rsidR="008D3C37" w:rsidRPr="00A037CF">
        <w:t xml:space="preserve">firm </w:t>
      </w:r>
      <w:r w:rsidRPr="00A037CF">
        <w:t>competitive advantage (Barney, 1986;</w:t>
      </w:r>
      <w:r w:rsidR="002B79A3" w:rsidRPr="00A037CF">
        <w:t xml:space="preserve"> Cable &amp; Turban, 2001;</w:t>
      </w:r>
      <w:r w:rsidRPr="00A037CF">
        <w:t xml:space="preserve"> </w:t>
      </w:r>
      <w:r w:rsidR="002E3401" w:rsidRPr="00A037CF">
        <w:rPr>
          <w:rFonts w:cs="Times New Roman"/>
          <w:szCs w:val="24"/>
        </w:rPr>
        <w:t xml:space="preserve">Theurer, Tumasjan, Welpe &amp; Lievens, 2016; </w:t>
      </w:r>
      <w:r w:rsidRPr="00A037CF">
        <w:t>Yu &amp; Cable, 2012)</w:t>
      </w:r>
      <w:r w:rsidR="000F53E4" w:rsidRPr="00A037CF">
        <w:t>.</w:t>
      </w:r>
      <w:r w:rsidR="00C83C0E" w:rsidRPr="00A037CF">
        <w:t xml:space="preserve"> </w:t>
      </w:r>
      <w:r w:rsidR="00614ECB" w:rsidRPr="00A037CF">
        <w:t>Research to date</w:t>
      </w:r>
      <w:r w:rsidR="00017AE0" w:rsidRPr="00A037CF">
        <w:t xml:space="preserve"> has largely focused on </w:t>
      </w:r>
      <w:r w:rsidR="00C83C0E" w:rsidRPr="00A037CF">
        <w:t xml:space="preserve">employer branding </w:t>
      </w:r>
      <w:r w:rsidR="00017AE0" w:rsidRPr="00A037CF">
        <w:t>within the context of talent attraction (Collins &amp; Kanar, 2013</w:t>
      </w:r>
      <w:r w:rsidR="00830A52" w:rsidRPr="00A037CF">
        <w:t>; Lievens, 2007; Lievens &amp; Slaughter, 2016</w:t>
      </w:r>
      <w:r w:rsidR="00017AE0" w:rsidRPr="00A037CF">
        <w:t>).</w:t>
      </w:r>
      <w:r w:rsidR="00B26DDF" w:rsidRPr="00A037CF">
        <w:t xml:space="preserve"> </w:t>
      </w:r>
      <w:r w:rsidR="00244A26" w:rsidRPr="00A037CF">
        <w:t xml:space="preserve">Given the broad potential implications for talent management, this narrow focus </w:t>
      </w:r>
      <w:r w:rsidR="00B26DDF" w:rsidRPr="00A037CF">
        <w:t xml:space="preserve">leaves us with an incomplete picture of how employer branding fits into the overall human resource management system </w:t>
      </w:r>
      <w:r w:rsidR="00244A26" w:rsidRPr="00A037CF">
        <w:t xml:space="preserve">and strategy </w:t>
      </w:r>
      <w:r w:rsidR="00B26DDF" w:rsidRPr="00A037CF">
        <w:t>within the firm. He</w:t>
      </w:r>
      <w:r w:rsidR="00B26DDF">
        <w:t xml:space="preserve">nce, </w:t>
      </w:r>
      <w:r w:rsidR="00244A26">
        <w:t>al</w:t>
      </w:r>
      <w:r w:rsidR="00B26DDF">
        <w:t xml:space="preserve">though widely acknowledged as a key concern for organizational leadership, </w:t>
      </w:r>
      <w:r w:rsidR="00CA12B2">
        <w:t>kn</w:t>
      </w:r>
      <w:r w:rsidR="00A209D0">
        <w:t xml:space="preserve">owledge </w:t>
      </w:r>
      <w:r w:rsidR="00244A26">
        <w:t>remains</w:t>
      </w:r>
      <w:r w:rsidR="00A209D0">
        <w:t xml:space="preserve"> sparse for how employer branding can be leveraged to achieve </w:t>
      </w:r>
      <w:r w:rsidR="00244A26">
        <w:t xml:space="preserve">myriad </w:t>
      </w:r>
      <w:r w:rsidR="00A209D0">
        <w:t>organizational goals</w:t>
      </w:r>
      <w:r w:rsidR="00032B88">
        <w:t>.</w:t>
      </w:r>
    </w:p>
    <w:p w14:paraId="71BFEDE9" w14:textId="76210389" w:rsidR="008936C4" w:rsidRDefault="00032B88" w:rsidP="0004192F">
      <w:pPr>
        <w:pStyle w:val="NoSpacing"/>
        <w:ind w:firstLine="720"/>
        <w:jc w:val="both"/>
      </w:pPr>
      <w:r>
        <w:t xml:space="preserve">The rapidly changing </w:t>
      </w:r>
      <w:r w:rsidR="00EA55DA">
        <w:t xml:space="preserve">economic, </w:t>
      </w:r>
      <w:r>
        <w:t xml:space="preserve">technological, and </w:t>
      </w:r>
      <w:r w:rsidR="00EA55DA">
        <w:t>socio-political</w:t>
      </w:r>
      <w:r>
        <w:t xml:space="preserve"> </w:t>
      </w:r>
      <w:r w:rsidR="00CC4474">
        <w:t xml:space="preserve">global </w:t>
      </w:r>
      <w:r>
        <w:t>landscape</w:t>
      </w:r>
      <w:r w:rsidR="00EA55DA">
        <w:t xml:space="preserve"> also</w:t>
      </w:r>
      <w:r w:rsidR="00BB1441">
        <w:t xml:space="preserve"> call</w:t>
      </w:r>
      <w:r w:rsidR="008B5071">
        <w:t>s</w:t>
      </w:r>
      <w:r w:rsidR="00BB1441">
        <w:t xml:space="preserve"> into question the </w:t>
      </w:r>
      <w:r w:rsidR="0064634C">
        <w:t xml:space="preserve">generalizability and </w:t>
      </w:r>
      <w:r w:rsidR="00BB1441">
        <w:t xml:space="preserve">precision of </w:t>
      </w:r>
      <w:r w:rsidR="004578D4">
        <w:t>our current</w:t>
      </w:r>
      <w:r w:rsidR="00CC4474">
        <w:t xml:space="preserve"> employer branding </w:t>
      </w:r>
      <w:r w:rsidR="00CC4474" w:rsidRPr="00132591">
        <w:t>knowledge</w:t>
      </w:r>
      <w:r w:rsidR="003A4ADB" w:rsidRPr="00132591">
        <w:t>.</w:t>
      </w:r>
      <w:r w:rsidR="00E14E0F" w:rsidRPr="00132591">
        <w:t xml:space="preserve"> For instance, employer control over their brand has become much more challenging</w:t>
      </w:r>
      <w:r w:rsidR="008B5071" w:rsidRPr="00132591">
        <w:t>,</w:t>
      </w:r>
      <w:r w:rsidR="00E14E0F" w:rsidRPr="00132591">
        <w:t xml:space="preserve"> with informal insider information on workplace</w:t>
      </w:r>
      <w:r w:rsidR="008B5071" w:rsidRPr="00132591">
        <w:t>s</w:t>
      </w:r>
      <w:r w:rsidR="00E14E0F" w:rsidRPr="00132591">
        <w:t xml:space="preserve"> becoming commonplace </w:t>
      </w:r>
      <w:r w:rsidR="008B5071" w:rsidRPr="00132591">
        <w:t xml:space="preserve">via </w:t>
      </w:r>
      <w:r w:rsidR="00E14E0F" w:rsidRPr="00132591">
        <w:t>social media platforms (McFarland &amp; Ployhart, 2015).</w:t>
      </w:r>
      <w:r w:rsidR="005F4CCC" w:rsidRPr="00132591">
        <w:t xml:space="preserve"> </w:t>
      </w:r>
      <w:r w:rsidR="00F75353" w:rsidRPr="00132591">
        <w:t>Hence</w:t>
      </w:r>
      <w:r w:rsidR="003A4ADB" w:rsidRPr="00132591">
        <w:t xml:space="preserve">, current information and tools </w:t>
      </w:r>
      <w:r w:rsidR="008B5071" w:rsidRPr="00132591">
        <w:t xml:space="preserve">through </w:t>
      </w:r>
      <w:r w:rsidR="00CC4474" w:rsidRPr="00132591">
        <w:t xml:space="preserve">which </w:t>
      </w:r>
      <w:r w:rsidR="00F75353" w:rsidRPr="00132591">
        <w:t>leaders and HR professionals effectively desig</w:t>
      </w:r>
      <w:r w:rsidR="00F75353">
        <w:t xml:space="preserve">n and manage their employer brands </w:t>
      </w:r>
      <w:r w:rsidR="00CC4474">
        <w:t xml:space="preserve">may be obsolete </w:t>
      </w:r>
      <w:r w:rsidR="00F75353">
        <w:t xml:space="preserve">in </w:t>
      </w:r>
      <w:r w:rsidR="00CC4474">
        <w:t xml:space="preserve">the current </w:t>
      </w:r>
      <w:r w:rsidR="00F75353">
        <w:t>business climate</w:t>
      </w:r>
      <w:r w:rsidR="00F75353" w:rsidRPr="00132591">
        <w:t xml:space="preserve">. </w:t>
      </w:r>
      <w:r w:rsidR="00CC4474" w:rsidRPr="00132591">
        <w:t>Given this background, o</w:t>
      </w:r>
      <w:r w:rsidR="00F75353" w:rsidRPr="00132591">
        <w:t xml:space="preserve">ur special issue will </w:t>
      </w:r>
      <w:r w:rsidR="00CC4474" w:rsidRPr="00132591">
        <w:t>address</w:t>
      </w:r>
      <w:r w:rsidR="008936C4" w:rsidRPr="00132591">
        <w:t xml:space="preserve"> economic, technological, and sociological</w:t>
      </w:r>
      <w:r w:rsidR="00CC4474" w:rsidRPr="00132591">
        <w:t xml:space="preserve"> cha</w:t>
      </w:r>
      <w:r w:rsidR="00CC4474">
        <w:t>llenges wherein</w:t>
      </w:r>
      <w:r w:rsidR="008936C4">
        <w:t xml:space="preserve"> we foresee the most potential to address current</w:t>
      </w:r>
      <w:r w:rsidR="00CC4474">
        <w:t xml:space="preserve"> knowledge</w:t>
      </w:r>
      <w:r w:rsidR="008936C4">
        <w:t xml:space="preserve"> limitations </w:t>
      </w:r>
      <w:r w:rsidR="00CC4474">
        <w:t>in the branding space</w:t>
      </w:r>
      <w:r w:rsidR="008936C4">
        <w:t xml:space="preserve">. </w:t>
      </w:r>
      <w:r w:rsidR="00B80CE4">
        <w:t>We now expand on these challenges</w:t>
      </w:r>
      <w:r w:rsidR="008E3112">
        <w:t>.</w:t>
      </w:r>
    </w:p>
    <w:p w14:paraId="6B16F77B" w14:textId="350EF090" w:rsidR="000738BB" w:rsidRPr="00A037CF" w:rsidRDefault="006373A5" w:rsidP="0004192F">
      <w:pPr>
        <w:pStyle w:val="NoSpacing"/>
        <w:ind w:firstLine="720"/>
        <w:jc w:val="both"/>
      </w:pPr>
      <w:r w:rsidRPr="00A037CF">
        <w:t xml:space="preserve">First, </w:t>
      </w:r>
      <w:r w:rsidR="000824E1" w:rsidRPr="00A037CF">
        <w:t>to fully realize the potential o</w:t>
      </w:r>
      <w:r w:rsidR="007002EF" w:rsidRPr="00A037CF">
        <w:t xml:space="preserve">f empirical research on </w:t>
      </w:r>
      <w:r w:rsidR="00597D7F">
        <w:t>employer branding</w:t>
      </w:r>
      <w:r w:rsidR="008B5071" w:rsidRPr="00A037CF">
        <w:t>,</w:t>
      </w:r>
      <w:r w:rsidR="00746FFF">
        <w:t xml:space="preserve"> there needs to be</w:t>
      </w:r>
      <w:r w:rsidR="005F4CCC" w:rsidRPr="00A037CF">
        <w:t xml:space="preserve"> a more expansive approach </w:t>
      </w:r>
      <w:r w:rsidR="007E1902" w:rsidRPr="00A037CF">
        <w:t xml:space="preserve">by considering a wider range of stakeholders who are impacted by employer branding. </w:t>
      </w:r>
      <w:r w:rsidR="000738BB" w:rsidRPr="00A037CF">
        <w:t>As employer brands permeate the consciousness of stakehold</w:t>
      </w:r>
      <w:r w:rsidR="000738BB" w:rsidRPr="00132591">
        <w:t xml:space="preserve">ers both </w:t>
      </w:r>
      <w:r w:rsidR="008B5071" w:rsidRPr="00132591">
        <w:t>with</w:t>
      </w:r>
      <w:r w:rsidR="00CC4474" w:rsidRPr="00132591">
        <w:t>in and outside</w:t>
      </w:r>
      <w:r w:rsidR="000738BB" w:rsidRPr="00132591">
        <w:t xml:space="preserve"> organization</w:t>
      </w:r>
      <w:r w:rsidR="00CC4474" w:rsidRPr="00132591">
        <w:t>s</w:t>
      </w:r>
      <w:r w:rsidR="000738BB" w:rsidRPr="00132591">
        <w:t xml:space="preserve">, research </w:t>
      </w:r>
      <w:r w:rsidR="00CC4474" w:rsidRPr="00132591">
        <w:t>should</w:t>
      </w:r>
      <w:r w:rsidR="000738BB" w:rsidRPr="00132591">
        <w:t xml:space="preserve"> consider the impact of employer brands on </w:t>
      </w:r>
      <w:r w:rsidR="000738BB" w:rsidRPr="00132591">
        <w:rPr>
          <w:b/>
        </w:rPr>
        <w:t>current employees</w:t>
      </w:r>
      <w:r w:rsidR="00CC4474" w:rsidRPr="00132591">
        <w:t>, in terms of</w:t>
      </w:r>
      <w:r w:rsidR="000738BB" w:rsidRPr="00132591">
        <w:t xml:space="preserve"> how they experience being part of an organization</w:t>
      </w:r>
      <w:r w:rsidR="008D3C37" w:rsidRPr="00132591">
        <w:t xml:space="preserve"> or even </w:t>
      </w:r>
      <w:r w:rsidR="00CC4474" w:rsidRPr="00132591">
        <w:t xml:space="preserve">how they might </w:t>
      </w:r>
      <w:r w:rsidR="008D3C37" w:rsidRPr="00132591">
        <w:t>potentially leverag</w:t>
      </w:r>
      <w:r w:rsidR="00CC4474" w:rsidRPr="00132591">
        <w:t>e</w:t>
      </w:r>
      <w:r w:rsidR="008D3C37" w:rsidRPr="00132591">
        <w:t xml:space="preserve"> organizational branding success for personal gain</w:t>
      </w:r>
      <w:r w:rsidR="000738BB" w:rsidRPr="00132591">
        <w:t xml:space="preserve"> (</w:t>
      </w:r>
      <w:r w:rsidR="007002EF" w:rsidRPr="00132591">
        <w:t xml:space="preserve">Dineen &amp; Allen, 2016; </w:t>
      </w:r>
      <w:r w:rsidR="002B79A3" w:rsidRPr="00132591">
        <w:rPr>
          <w:rFonts w:cs="Times New Roman"/>
          <w:szCs w:val="24"/>
        </w:rPr>
        <w:t>Edlinger, 2015;</w:t>
      </w:r>
      <w:r w:rsidR="002B79A3" w:rsidRPr="00132591">
        <w:t xml:space="preserve"> </w:t>
      </w:r>
      <w:r w:rsidR="007002EF" w:rsidRPr="00132591">
        <w:t>Edwards, 2010;  Edwards &amp; Edwards, 2013</w:t>
      </w:r>
      <w:r w:rsidR="000738BB" w:rsidRPr="00132591">
        <w:t>). Furthermore, as organizations are situated within networks</w:t>
      </w:r>
      <w:r w:rsidR="00F65C0C" w:rsidRPr="00132591">
        <w:t xml:space="preserve"> comprising</w:t>
      </w:r>
      <w:r w:rsidR="000738BB" w:rsidRPr="00132591">
        <w:t xml:space="preserve"> </w:t>
      </w:r>
      <w:r w:rsidR="00F65C0C" w:rsidRPr="00132591">
        <w:t xml:space="preserve">other organizations </w:t>
      </w:r>
      <w:r w:rsidR="000738BB" w:rsidRPr="00132591">
        <w:t xml:space="preserve">and </w:t>
      </w:r>
      <w:r w:rsidR="00F65C0C" w:rsidRPr="00132591">
        <w:t xml:space="preserve">institutional regulatory bodies, employer branding can also have a significant impact on </w:t>
      </w:r>
      <w:r w:rsidR="00F65C0C" w:rsidRPr="00132591">
        <w:rPr>
          <w:b/>
        </w:rPr>
        <w:t>firm-level strategy and behavior</w:t>
      </w:r>
      <w:r w:rsidR="00CC4474" w:rsidRPr="00132591">
        <w:t>,</w:t>
      </w:r>
      <w:r w:rsidR="00CC4474" w:rsidRPr="00A037CF">
        <w:t xml:space="preserve"> such that it also</w:t>
      </w:r>
      <w:r w:rsidR="00F65C0C" w:rsidRPr="00A037CF">
        <w:t xml:space="preserve"> impact</w:t>
      </w:r>
      <w:r w:rsidR="00CC4474" w:rsidRPr="00A037CF">
        <w:t>s</w:t>
      </w:r>
      <w:r w:rsidR="00F65C0C" w:rsidRPr="00A037CF">
        <w:t xml:space="preserve"> human resource management at the organizational level.</w:t>
      </w:r>
      <w:r w:rsidR="007E1902" w:rsidRPr="00A037CF">
        <w:t xml:space="preserve"> For instance, efforts to develop employer images associated with openness and creativity </w:t>
      </w:r>
      <w:r w:rsidR="00357781" w:rsidRPr="00A037CF">
        <w:t xml:space="preserve">can </w:t>
      </w:r>
      <w:r w:rsidR="00BD7FA4" w:rsidRPr="00A037CF">
        <w:t xml:space="preserve">also influence the adoption of equal opportunity and diversity targeted </w:t>
      </w:r>
      <w:r w:rsidR="00F022BC" w:rsidRPr="00A037CF">
        <w:t xml:space="preserve">at </w:t>
      </w:r>
      <w:r w:rsidR="00BD7FA4" w:rsidRPr="00A037CF">
        <w:t>HR practices</w:t>
      </w:r>
      <w:r w:rsidR="008E3112">
        <w:t xml:space="preserve"> that are</w:t>
      </w:r>
      <w:r w:rsidR="00BD7FA4" w:rsidRPr="00A037CF">
        <w:t xml:space="preserve"> geared toward increasing minority representation in managerial positions.   </w:t>
      </w:r>
    </w:p>
    <w:p w14:paraId="6B2122FD" w14:textId="2C07B5EC" w:rsidR="0046344A" w:rsidRPr="005F6AD3" w:rsidRDefault="000824E1" w:rsidP="0004192F">
      <w:pPr>
        <w:pStyle w:val="NoSpacing"/>
        <w:ind w:firstLine="720"/>
        <w:jc w:val="both"/>
      </w:pPr>
      <w:r w:rsidRPr="00A037CF">
        <w:lastRenderedPageBreak/>
        <w:t>More</w:t>
      </w:r>
      <w:r w:rsidR="00E27FA6" w:rsidRPr="00A037CF">
        <w:t>over</w:t>
      </w:r>
      <w:r w:rsidRPr="00A037CF">
        <w:t xml:space="preserve">, much of </w:t>
      </w:r>
      <w:r w:rsidR="00276727" w:rsidRPr="00A037CF">
        <w:t xml:space="preserve">our </w:t>
      </w:r>
      <w:r w:rsidRPr="00A037CF">
        <w:t xml:space="preserve">current understanding of employer brands and images has </w:t>
      </w:r>
      <w:r w:rsidR="00E27FA6" w:rsidRPr="00A037CF">
        <w:t>developed</w:t>
      </w:r>
      <w:r w:rsidRPr="00A037CF">
        <w:t xml:space="preserve"> </w:t>
      </w:r>
      <w:r w:rsidR="00276727" w:rsidRPr="00A037CF">
        <w:t>in light of</w:t>
      </w:r>
      <w:r w:rsidRPr="00A037CF">
        <w:t xml:space="preserve"> traditional </w:t>
      </w:r>
      <w:r w:rsidR="00C30E03" w:rsidRPr="00A037CF">
        <w:t xml:space="preserve">or standard </w:t>
      </w:r>
      <w:r w:rsidRPr="00A037CF">
        <w:t xml:space="preserve">employment </w:t>
      </w:r>
      <w:r w:rsidR="00CB3E96" w:rsidRPr="00A037CF">
        <w:t>relationship</w:t>
      </w:r>
      <w:r w:rsidR="00276727" w:rsidRPr="00A037CF">
        <w:t>s</w:t>
      </w:r>
      <w:r w:rsidR="00CB3E96" w:rsidRPr="00A037CF">
        <w:t xml:space="preserve"> </w:t>
      </w:r>
      <w:r w:rsidRPr="00A037CF">
        <w:t>characterized by full-time, permanent, and relatively stable employment (Ashford, George</w:t>
      </w:r>
      <w:r w:rsidR="0071142B" w:rsidRPr="00A037CF">
        <w:t>,</w:t>
      </w:r>
      <w:r w:rsidRPr="00A037CF">
        <w:t xml:space="preserve"> &amp; Blatt, 2007).</w:t>
      </w:r>
      <w:r w:rsidR="0046344A" w:rsidRPr="00A037CF">
        <w:t xml:space="preserve"> </w:t>
      </w:r>
      <w:r w:rsidR="00B539B0">
        <w:t>T</w:t>
      </w:r>
      <w:r w:rsidR="0046344A" w:rsidRPr="00A037CF">
        <w:t>he pr</w:t>
      </w:r>
      <w:r w:rsidR="0046344A" w:rsidRPr="00132591">
        <w:t xml:space="preserve">oliferation of </w:t>
      </w:r>
      <w:r w:rsidR="0046344A" w:rsidRPr="00132591">
        <w:rPr>
          <w:b/>
        </w:rPr>
        <w:t>nonstandard work arrangements</w:t>
      </w:r>
      <w:r w:rsidR="0046344A" w:rsidRPr="00132591">
        <w:t xml:space="preserve"> such a</w:t>
      </w:r>
      <w:r w:rsidR="0046344A" w:rsidRPr="00A037CF">
        <w:t>s independent contracting, temporary</w:t>
      </w:r>
      <w:r w:rsidR="00276727" w:rsidRPr="00A037CF">
        <w:t xml:space="preserve"> employees, virtual officing, and gig work</w:t>
      </w:r>
      <w:r w:rsidR="0046344A" w:rsidRPr="00A037CF">
        <w:t xml:space="preserve"> </w:t>
      </w:r>
      <w:r w:rsidR="00B539B0">
        <w:t xml:space="preserve">are </w:t>
      </w:r>
      <w:r w:rsidR="0046344A" w:rsidRPr="00A037CF">
        <w:t>challenging what it means to be a member or employee of an organization</w:t>
      </w:r>
      <w:r w:rsidR="00B539B0">
        <w:t>.</w:t>
      </w:r>
      <w:r w:rsidR="0046344A" w:rsidRPr="00A037CF">
        <w:t xml:space="preserve"> </w:t>
      </w:r>
      <w:r w:rsidR="00B539B0">
        <w:t xml:space="preserve">Thus, </w:t>
      </w:r>
      <w:r w:rsidR="0046344A" w:rsidRPr="00A037CF">
        <w:t xml:space="preserve">we </w:t>
      </w:r>
      <w:r w:rsidR="007C09C3" w:rsidRPr="00A037CF">
        <w:t xml:space="preserve">know little about how </w:t>
      </w:r>
      <w:r w:rsidR="0046344A" w:rsidRPr="00A037CF">
        <w:t xml:space="preserve">employer branding will influence </w:t>
      </w:r>
      <w:r w:rsidR="00C948B0" w:rsidRPr="00A037CF">
        <w:t>workers un</w:t>
      </w:r>
      <w:r w:rsidR="00C948B0" w:rsidRPr="005F6AD3">
        <w:t>der such arrangements</w:t>
      </w:r>
      <w:r w:rsidR="00CD023B" w:rsidRPr="005F6AD3">
        <w:t xml:space="preserve">, or whether new </w:t>
      </w:r>
      <w:r w:rsidR="00B539B0" w:rsidRPr="005F6AD3">
        <w:t xml:space="preserve">employer branding </w:t>
      </w:r>
      <w:r w:rsidR="00CD023B" w:rsidRPr="005F6AD3">
        <w:t xml:space="preserve">approaches </w:t>
      </w:r>
      <w:r w:rsidR="006A3108" w:rsidRPr="005F6AD3">
        <w:t xml:space="preserve">are needed to manage how </w:t>
      </w:r>
      <w:r w:rsidR="00B539B0" w:rsidRPr="005F6AD3">
        <w:t>these</w:t>
      </w:r>
      <w:r w:rsidR="006A3108" w:rsidRPr="005F6AD3">
        <w:t xml:space="preserve"> workers </w:t>
      </w:r>
      <w:r w:rsidR="00655A54" w:rsidRPr="005F6AD3">
        <w:t xml:space="preserve">think about </w:t>
      </w:r>
      <w:r w:rsidR="006A3108" w:rsidRPr="005F6AD3">
        <w:t>and evaluate the organization</w:t>
      </w:r>
      <w:r w:rsidR="00DE6205" w:rsidRPr="005F6AD3">
        <w:t xml:space="preserve"> (Cap</w:t>
      </w:r>
      <w:r w:rsidR="00CD023B" w:rsidRPr="005F6AD3">
        <w:t>p</w:t>
      </w:r>
      <w:r w:rsidR="00DE6205" w:rsidRPr="005F6AD3">
        <w:t>elli &amp; Keller, 2013)</w:t>
      </w:r>
      <w:r w:rsidR="00C948B0" w:rsidRPr="005F6AD3">
        <w:t>.</w:t>
      </w:r>
      <w:r w:rsidR="005F4CCC" w:rsidRPr="005F6AD3">
        <w:t xml:space="preserve"> </w:t>
      </w:r>
      <w:r w:rsidR="009602B3" w:rsidRPr="005F6AD3">
        <w:t xml:space="preserve">Furthermore, employer branding may also have implications for organizations’ ability to navigate, or even survive, crisis situations such as the COVID-19 pandemic. </w:t>
      </w:r>
      <w:r w:rsidR="00026492" w:rsidRPr="005F6AD3">
        <w:t>Hence</w:t>
      </w:r>
      <w:r w:rsidR="005F4CCC" w:rsidRPr="005F6AD3">
        <w:t xml:space="preserve">, we aspire to foster multi-level research considering a variety of stakeholders and </w:t>
      </w:r>
      <w:r w:rsidR="008B5071" w:rsidRPr="005F6AD3">
        <w:t>employment</w:t>
      </w:r>
      <w:r w:rsidR="005F4CCC" w:rsidRPr="005F6AD3">
        <w:t xml:space="preserve"> perspectives.</w:t>
      </w:r>
    </w:p>
    <w:p w14:paraId="565541D7" w14:textId="298C5998" w:rsidR="008F3A7D" w:rsidRPr="00A037CF" w:rsidRDefault="00F93E13" w:rsidP="0004192F">
      <w:pPr>
        <w:pStyle w:val="NoSpacing"/>
        <w:ind w:firstLine="720"/>
        <w:jc w:val="both"/>
      </w:pPr>
      <w:r w:rsidRPr="005F6AD3">
        <w:t>The s</w:t>
      </w:r>
      <w:r w:rsidR="006373A5" w:rsidRPr="005F6AD3">
        <w:t>econd</w:t>
      </w:r>
      <w:r w:rsidRPr="005F6AD3">
        <w:t xml:space="preserve"> challenge to </w:t>
      </w:r>
      <w:r w:rsidR="008E3112" w:rsidRPr="005F6AD3">
        <w:t xml:space="preserve">understanding </w:t>
      </w:r>
      <w:r w:rsidRPr="005F6AD3">
        <w:t>employer branding derives from</w:t>
      </w:r>
      <w:r>
        <w:t xml:space="preserve"> </w:t>
      </w:r>
      <w:r w:rsidR="00195EF4" w:rsidRPr="00A037CF">
        <w:t>the</w:t>
      </w:r>
      <w:r w:rsidR="006373A5" w:rsidRPr="00A037CF">
        <w:t xml:space="preserve"> digital world of work </w:t>
      </w:r>
      <w:r>
        <w:t xml:space="preserve">and how it </w:t>
      </w:r>
      <w:r w:rsidR="006373A5" w:rsidRPr="00A037CF">
        <w:t xml:space="preserve">has </w:t>
      </w:r>
      <w:r w:rsidR="00507A82" w:rsidRPr="00A037CF">
        <w:t>revolutionized</w:t>
      </w:r>
      <w:r w:rsidR="006373A5" w:rsidRPr="00A037CF">
        <w:t xml:space="preserve"> the way that employer information is communicated, encountered, and interpreted</w:t>
      </w:r>
      <w:r w:rsidR="00507A82" w:rsidRPr="00A037CF">
        <w:t xml:space="preserve">. </w:t>
      </w:r>
      <w:r w:rsidR="00BD21C5" w:rsidRPr="00A037CF">
        <w:t>We have</w:t>
      </w:r>
      <w:r w:rsidR="00401CA2" w:rsidRPr="00A037CF">
        <w:t xml:space="preserve"> typically assumed that information </w:t>
      </w:r>
      <w:r w:rsidR="00BD21C5" w:rsidRPr="00A037CF">
        <w:t>about</w:t>
      </w:r>
      <w:r w:rsidR="00401CA2" w:rsidRPr="00A037CF">
        <w:t xml:space="preserve"> employers and their </w:t>
      </w:r>
      <w:r w:rsidR="00BD21C5" w:rsidRPr="00A037CF">
        <w:t xml:space="preserve">opportunities </w:t>
      </w:r>
      <w:r w:rsidR="00A4528D" w:rsidRPr="00A037CF">
        <w:t>emanates</w:t>
      </w:r>
      <w:r w:rsidR="00BD21C5" w:rsidRPr="00A037CF">
        <w:t xml:space="preserve"> either</w:t>
      </w:r>
      <w:r w:rsidR="00401CA2" w:rsidRPr="00A037CF">
        <w:t xml:space="preserve"> from </w:t>
      </w:r>
      <w:r w:rsidR="00401CA2" w:rsidRPr="00026492">
        <w:rPr>
          <w:i/>
        </w:rPr>
        <w:t>formal</w:t>
      </w:r>
      <w:r w:rsidR="00401CA2" w:rsidRPr="00A037CF">
        <w:t xml:space="preserve"> information sources controlled by the organization (e.g.</w:t>
      </w:r>
      <w:r w:rsidR="006B56A8" w:rsidRPr="00A037CF">
        <w:t>,</w:t>
      </w:r>
      <w:r w:rsidR="00401CA2" w:rsidRPr="00A037CF">
        <w:t xml:space="preserve"> company websites, job ads, career talks and fairs) or </w:t>
      </w:r>
      <w:r w:rsidR="00BD21C5" w:rsidRPr="00A037CF">
        <w:t xml:space="preserve">from </w:t>
      </w:r>
      <w:r w:rsidR="00401CA2" w:rsidRPr="00026492">
        <w:rPr>
          <w:i/>
        </w:rPr>
        <w:t>informal</w:t>
      </w:r>
      <w:r w:rsidR="00401CA2" w:rsidRPr="00A037CF">
        <w:t xml:space="preserve"> sources like personal friends, family, or career advisors (Saks, 2006). </w:t>
      </w:r>
      <w:r w:rsidR="00507A82" w:rsidRPr="00A037CF">
        <w:t>W</w:t>
      </w:r>
      <w:r w:rsidR="006373A5" w:rsidRPr="00A037CF">
        <w:t xml:space="preserve">ith social media, potential talent and </w:t>
      </w:r>
      <w:r w:rsidR="00BD21C5" w:rsidRPr="00A037CF">
        <w:t xml:space="preserve">current </w:t>
      </w:r>
      <w:r w:rsidR="006373A5" w:rsidRPr="00A037CF">
        <w:t>employees now consume and react to employer information in varied ways</w:t>
      </w:r>
      <w:r w:rsidR="00F15C97" w:rsidRPr="00A037CF">
        <w:t xml:space="preserve">. For one, </w:t>
      </w:r>
      <w:r w:rsidR="00800B69" w:rsidRPr="00A037CF">
        <w:t xml:space="preserve">the presence of user generated content on these platforms means that </w:t>
      </w:r>
      <w:r w:rsidR="00F15C97" w:rsidRPr="00A037CF">
        <w:t xml:space="preserve">job seekers can now freely access information about employers </w:t>
      </w:r>
      <w:r w:rsidR="00800B69" w:rsidRPr="00A037CF">
        <w:t>prior to and during the recruitment and selection process</w:t>
      </w:r>
      <w:r w:rsidR="006373A5" w:rsidRPr="00A037CF">
        <w:t xml:space="preserve"> (Cable &amp; Yu, 2006</w:t>
      </w:r>
      <w:r w:rsidR="00507A82" w:rsidRPr="00A037CF">
        <w:t xml:space="preserve">; </w:t>
      </w:r>
      <w:r w:rsidR="00320C87" w:rsidRPr="00A037CF">
        <w:t>Leonardi &amp; Vaast, 201</w:t>
      </w:r>
      <w:r w:rsidR="007F74A4" w:rsidRPr="00A037CF">
        <w:t>7</w:t>
      </w:r>
      <w:r w:rsidR="00320C87" w:rsidRPr="00A037CF">
        <w:t xml:space="preserve">; </w:t>
      </w:r>
      <w:r w:rsidR="00507A82" w:rsidRPr="00A037CF">
        <w:t>McFarland &amp; Ployhart, 2015</w:t>
      </w:r>
      <w:r w:rsidR="006373A5" w:rsidRPr="00A037CF">
        <w:t>). Similarly, employer</w:t>
      </w:r>
      <w:r w:rsidR="00837815" w:rsidRPr="00A037CF">
        <w:t xml:space="preserve"> brands</w:t>
      </w:r>
      <w:r w:rsidR="006373A5" w:rsidRPr="00A037CF">
        <w:t xml:space="preserve"> are now </w:t>
      </w:r>
      <w:r w:rsidR="00837815" w:rsidRPr="00A037CF">
        <w:t>subject to</w:t>
      </w:r>
      <w:r w:rsidR="006373A5" w:rsidRPr="00A037CF">
        <w:t xml:space="preserve"> higher levels of scrutiny given the greater amount of transparency brought about </w:t>
      </w:r>
      <w:r w:rsidR="008B5071" w:rsidRPr="00A037CF">
        <w:t xml:space="preserve">by </w:t>
      </w:r>
      <w:r w:rsidR="006373A5" w:rsidRPr="00A037CF">
        <w:t xml:space="preserve">insider and </w:t>
      </w:r>
      <w:r w:rsidR="00BD21C5" w:rsidRPr="00A037CF">
        <w:t xml:space="preserve">online </w:t>
      </w:r>
      <w:r w:rsidR="006373A5" w:rsidRPr="00A037CF">
        <w:t>third</w:t>
      </w:r>
      <w:r w:rsidR="0029187A" w:rsidRPr="00A037CF">
        <w:t>-</w:t>
      </w:r>
      <w:r w:rsidR="006373A5" w:rsidRPr="00A037CF">
        <w:t>party</w:t>
      </w:r>
      <w:r w:rsidR="006D6DB2" w:rsidRPr="00A037CF">
        <w:t xml:space="preserve"> job</w:t>
      </w:r>
      <w:r w:rsidR="006373A5" w:rsidRPr="00A037CF">
        <w:t xml:space="preserve"> information. </w:t>
      </w:r>
    </w:p>
    <w:p w14:paraId="6E7462EE" w14:textId="5EA2A6B0" w:rsidR="008F3A7D" w:rsidRPr="00A037CF" w:rsidRDefault="00BD21C5" w:rsidP="0004192F">
      <w:pPr>
        <w:pStyle w:val="NoSpacing"/>
        <w:ind w:firstLine="720"/>
        <w:jc w:val="both"/>
      </w:pPr>
      <w:r w:rsidRPr="00A037CF">
        <w:t>T</w:t>
      </w:r>
      <w:r w:rsidR="006373A5" w:rsidRPr="00A037CF">
        <w:t xml:space="preserve">he rise of social media platforms like Glassdoor, Great Place to Work, Indeed, and Vault </w:t>
      </w:r>
      <w:r w:rsidR="00274450" w:rsidRPr="00A037CF">
        <w:t xml:space="preserve">has </w:t>
      </w:r>
      <w:r w:rsidR="006373A5" w:rsidRPr="00A037CF">
        <w:t xml:space="preserve">made word-of-mouth information </w:t>
      </w:r>
      <w:r w:rsidR="00886650" w:rsidRPr="00A037CF">
        <w:t xml:space="preserve">considerably more </w:t>
      </w:r>
      <w:r w:rsidR="006373A5" w:rsidRPr="00A037CF">
        <w:t>accessible to potential applicants.</w:t>
      </w:r>
      <w:r w:rsidR="00401CA2" w:rsidRPr="00A037CF">
        <w:t xml:space="preserve"> </w:t>
      </w:r>
      <w:r w:rsidR="006373A5" w:rsidRPr="00A037CF">
        <w:t>Similarly, third-party ra</w:t>
      </w:r>
      <w:r w:rsidRPr="00A037CF">
        <w:t>nkings</w:t>
      </w:r>
      <w:r w:rsidR="006373A5" w:rsidRPr="00A037CF">
        <w:t xml:space="preserve"> such as the ‘Best Places to Work’ (BPTW) have also grown in prominence</w:t>
      </w:r>
      <w:r w:rsidRPr="00A037CF">
        <w:t xml:space="preserve">. These sources increasingly </w:t>
      </w:r>
      <w:r w:rsidR="005C149E" w:rsidRPr="00A037CF">
        <w:t xml:space="preserve">influence </w:t>
      </w:r>
      <w:r w:rsidR="006373A5" w:rsidRPr="00A037CF">
        <w:t xml:space="preserve">employer brands as potential talent </w:t>
      </w:r>
      <w:r w:rsidRPr="00A037CF">
        <w:t>interpret</w:t>
      </w:r>
      <w:r w:rsidR="008B5071" w:rsidRPr="00A037CF">
        <w:t>s</w:t>
      </w:r>
      <w:r w:rsidR="006373A5" w:rsidRPr="00A037CF">
        <w:t xml:space="preserve"> them as key signals to gain insight </w:t>
      </w:r>
      <w:r w:rsidR="00274450" w:rsidRPr="00A037CF">
        <w:t xml:space="preserve">into </w:t>
      </w:r>
      <w:r w:rsidR="006373A5" w:rsidRPr="00A037CF">
        <w:t>prospective employers and their workplaces (Dineen &amp; Allen, 2016</w:t>
      </w:r>
      <w:r w:rsidR="00BE28AF" w:rsidRPr="00A037CF">
        <w:t>; Wayne &amp; Casper, 2012</w:t>
      </w:r>
      <w:r w:rsidR="006373A5" w:rsidRPr="00A037CF">
        <w:t>).</w:t>
      </w:r>
      <w:r w:rsidR="002E5EDC" w:rsidRPr="00A037CF">
        <w:t xml:space="preserve"> </w:t>
      </w:r>
      <w:r w:rsidRPr="00A037CF">
        <w:t>Moreover</w:t>
      </w:r>
      <w:r w:rsidR="002E5EDC" w:rsidRPr="00A037CF">
        <w:t xml:space="preserve">, </w:t>
      </w:r>
      <w:r w:rsidR="008D3C37" w:rsidRPr="00A037CF">
        <w:t xml:space="preserve">the proliferation of ranking competition types implies a more complex relationship between ranking success and branding outcomes. </w:t>
      </w:r>
      <w:r w:rsidR="008D3C37" w:rsidRPr="00A037CF">
        <w:rPr>
          <w:rFonts w:cs="Times New Roman"/>
          <w:szCs w:val="24"/>
        </w:rPr>
        <w:t xml:space="preserve">For example, being ranked as one of </w:t>
      </w:r>
      <w:r w:rsidR="008D3C37" w:rsidRPr="00A037CF">
        <w:rPr>
          <w:rFonts w:cs="Times New Roman"/>
          <w:i/>
          <w:szCs w:val="24"/>
        </w:rPr>
        <w:t xml:space="preserve">Fortune’s </w:t>
      </w:r>
      <w:r w:rsidR="008D3C37" w:rsidRPr="00A037CF">
        <w:rPr>
          <w:rFonts w:cs="Times New Roman"/>
          <w:szCs w:val="24"/>
        </w:rPr>
        <w:t>“World’s Most Admired Companies”</w:t>
      </w:r>
      <w:r w:rsidR="008D3C37" w:rsidRPr="00A037CF">
        <w:rPr>
          <w:rFonts w:cs="Times New Roman"/>
          <w:i/>
          <w:szCs w:val="24"/>
        </w:rPr>
        <w:t xml:space="preserve"> </w:t>
      </w:r>
      <w:r w:rsidR="008D3C37" w:rsidRPr="00A037CF">
        <w:rPr>
          <w:rFonts w:cs="Times New Roman"/>
          <w:szCs w:val="24"/>
        </w:rPr>
        <w:t xml:space="preserve"> </w:t>
      </w:r>
      <w:r w:rsidRPr="00A037CF">
        <w:rPr>
          <w:rFonts w:cs="Times New Roman"/>
          <w:szCs w:val="24"/>
        </w:rPr>
        <w:t xml:space="preserve">likely </w:t>
      </w:r>
      <w:r w:rsidR="008D3C37" w:rsidRPr="00A037CF">
        <w:rPr>
          <w:rFonts w:cs="Times New Roman"/>
          <w:szCs w:val="24"/>
        </w:rPr>
        <w:t>impact</w:t>
      </w:r>
      <w:r w:rsidRPr="00A037CF">
        <w:rPr>
          <w:rFonts w:cs="Times New Roman"/>
          <w:szCs w:val="24"/>
        </w:rPr>
        <w:t>s</w:t>
      </w:r>
      <w:r w:rsidR="008D3C37" w:rsidRPr="00A037CF">
        <w:rPr>
          <w:rFonts w:cs="Times New Roman"/>
          <w:szCs w:val="24"/>
        </w:rPr>
        <w:t xml:space="preserve"> an organization’s branding initiatives differently than ranking as one of Wellness Pet Food’s</w:t>
      </w:r>
      <w:r w:rsidR="008D3C37" w:rsidRPr="00A037CF">
        <w:rPr>
          <w:rFonts w:cs="Times New Roman"/>
          <w:i/>
          <w:szCs w:val="24"/>
        </w:rPr>
        <w:t xml:space="preserve"> </w:t>
      </w:r>
      <w:r w:rsidR="008D3C37" w:rsidRPr="00A037CF">
        <w:rPr>
          <w:rFonts w:cs="Times New Roman"/>
          <w:szCs w:val="24"/>
        </w:rPr>
        <w:t>“America’s Most Pet-Friendly Companies.”</w:t>
      </w:r>
      <w:r w:rsidR="004D16AF" w:rsidRPr="00A037CF">
        <w:rPr>
          <w:rFonts w:cs="Times New Roman"/>
          <w:szCs w:val="24"/>
        </w:rPr>
        <w:t xml:space="preserve"> </w:t>
      </w:r>
      <w:r w:rsidR="004D16AF" w:rsidRPr="00A037CF">
        <w:t>Thus, we also aspire to encourage innovative work capturing the variety of ways employer brands are communicated, managed, virally spread, and potentially manipulated</w:t>
      </w:r>
      <w:r w:rsidR="00026492">
        <w:t xml:space="preserve"> in this age of unprecedented information proliferation and availability</w:t>
      </w:r>
      <w:r w:rsidR="004D16AF" w:rsidRPr="00A037CF">
        <w:t>.</w:t>
      </w:r>
      <w:r w:rsidR="008F3A7D" w:rsidRPr="00A037CF">
        <w:t xml:space="preserve"> </w:t>
      </w:r>
    </w:p>
    <w:p w14:paraId="5C00BF3E" w14:textId="33961082" w:rsidR="00D51868" w:rsidRPr="00A037CF" w:rsidRDefault="006867BE" w:rsidP="0004192F">
      <w:pPr>
        <w:pStyle w:val="NoSpacing"/>
        <w:ind w:firstLine="720"/>
        <w:jc w:val="both"/>
        <w:rPr>
          <w:rFonts w:cs="Times New Roman"/>
          <w:szCs w:val="24"/>
        </w:rPr>
      </w:pPr>
      <w:r>
        <w:t>The t</w:t>
      </w:r>
      <w:r w:rsidR="000824E1" w:rsidRPr="00A037CF">
        <w:t>hird</w:t>
      </w:r>
      <w:r>
        <w:t xml:space="preserve"> and final challenge we aim to address focuses on </w:t>
      </w:r>
      <w:r w:rsidR="005E6311" w:rsidRPr="00A037CF">
        <w:t>the central role that organizations play in society and the impact that employment and organizational membership can have on individual well-being (Kelly et al., 2008)</w:t>
      </w:r>
      <w:r w:rsidR="00CD7600">
        <w:t>. In short</w:t>
      </w:r>
      <w:r w:rsidR="005E6311" w:rsidRPr="00A037CF">
        <w:t xml:space="preserve">, </w:t>
      </w:r>
      <w:r w:rsidR="00677EC7" w:rsidRPr="00A037CF">
        <w:t>we</w:t>
      </w:r>
      <w:r w:rsidR="005E6311" w:rsidRPr="00A037CF">
        <w:t xml:space="preserve"> need to </w:t>
      </w:r>
      <w:r w:rsidR="00D9457B">
        <w:t xml:space="preserve">develop a better </w:t>
      </w:r>
      <w:r w:rsidR="005E6311" w:rsidRPr="00A037CF">
        <w:t>understand</w:t>
      </w:r>
      <w:r w:rsidR="00D9457B">
        <w:t>ing of</w:t>
      </w:r>
      <w:r w:rsidR="005E6311" w:rsidRPr="00A037CF">
        <w:t xml:space="preserve"> how employer brands</w:t>
      </w:r>
      <w:r w:rsidR="00D87BBE">
        <w:t>,</w:t>
      </w:r>
      <w:r w:rsidR="005E6311" w:rsidRPr="00A037CF">
        <w:t xml:space="preserve"> </w:t>
      </w:r>
      <w:r w:rsidR="00F2598F">
        <w:t>through their impact on talent acquisition and fostering positive employment relationships</w:t>
      </w:r>
      <w:r w:rsidR="00D87BBE">
        <w:t>,</w:t>
      </w:r>
      <w:r w:rsidR="00F2598F">
        <w:t xml:space="preserve"> </w:t>
      </w:r>
      <w:r w:rsidR="005E6311" w:rsidRPr="00A037CF">
        <w:t>contribute to larger societal challenges (</w:t>
      </w:r>
      <w:r w:rsidR="00150ED4" w:rsidRPr="00A037CF">
        <w:rPr>
          <w:rFonts w:cs="Times New Roman"/>
          <w:szCs w:val="24"/>
        </w:rPr>
        <w:t>George, Howard-Grenville, Joshi</w:t>
      </w:r>
      <w:r w:rsidR="00274450" w:rsidRPr="00A037CF">
        <w:rPr>
          <w:rFonts w:cs="Times New Roman"/>
          <w:szCs w:val="24"/>
        </w:rPr>
        <w:t>,</w:t>
      </w:r>
      <w:r w:rsidR="00150ED4" w:rsidRPr="00A037CF">
        <w:rPr>
          <w:rFonts w:cs="Times New Roman"/>
          <w:szCs w:val="24"/>
        </w:rPr>
        <w:t xml:space="preserve"> &amp; Tihany, 2016)</w:t>
      </w:r>
      <w:r w:rsidR="00D07A92" w:rsidRPr="00A037CF">
        <w:rPr>
          <w:rFonts w:cs="Times New Roman"/>
          <w:szCs w:val="24"/>
        </w:rPr>
        <w:t xml:space="preserve">. </w:t>
      </w:r>
      <w:r w:rsidR="007F1198">
        <w:rPr>
          <w:rFonts w:cs="Times New Roman"/>
          <w:szCs w:val="24"/>
        </w:rPr>
        <w:t>For instance, i</w:t>
      </w:r>
      <w:r w:rsidR="00D07A92" w:rsidRPr="00A037CF">
        <w:rPr>
          <w:rFonts w:cs="Times New Roman"/>
          <w:szCs w:val="24"/>
        </w:rPr>
        <w:t xml:space="preserve">ncreasing </w:t>
      </w:r>
      <w:r w:rsidR="00D07A92" w:rsidRPr="002469CB">
        <w:rPr>
          <w:rFonts w:cs="Times New Roman"/>
          <w:b/>
          <w:szCs w:val="24"/>
        </w:rPr>
        <w:t>organizational diversity</w:t>
      </w:r>
      <w:r w:rsidR="00D07A92" w:rsidRPr="00A037CF">
        <w:rPr>
          <w:rFonts w:cs="Times New Roman"/>
          <w:szCs w:val="24"/>
        </w:rPr>
        <w:t xml:space="preserve">, </w:t>
      </w:r>
      <w:r w:rsidR="00D07A92" w:rsidRPr="002469CB">
        <w:rPr>
          <w:rFonts w:cs="Times New Roman"/>
          <w:b/>
          <w:szCs w:val="24"/>
        </w:rPr>
        <w:t>targeted recruitment</w:t>
      </w:r>
      <w:r w:rsidR="00D07A92" w:rsidRPr="00A037CF">
        <w:rPr>
          <w:rFonts w:cs="Times New Roman"/>
          <w:szCs w:val="24"/>
        </w:rPr>
        <w:t xml:space="preserve">, and </w:t>
      </w:r>
      <w:r w:rsidR="00D07A92" w:rsidRPr="002469CB">
        <w:rPr>
          <w:rFonts w:cs="Times New Roman"/>
          <w:b/>
          <w:szCs w:val="24"/>
        </w:rPr>
        <w:t>minority hiring</w:t>
      </w:r>
      <w:r w:rsidR="00D07A92" w:rsidRPr="00A037CF">
        <w:rPr>
          <w:rFonts w:cs="Times New Roman"/>
          <w:szCs w:val="24"/>
        </w:rPr>
        <w:t xml:space="preserve"> represent pertinent area</w:t>
      </w:r>
      <w:r w:rsidR="00677EC7" w:rsidRPr="00A037CF">
        <w:rPr>
          <w:rFonts w:cs="Times New Roman"/>
          <w:szCs w:val="24"/>
        </w:rPr>
        <w:t>s</w:t>
      </w:r>
      <w:r w:rsidR="00D07A92" w:rsidRPr="00A037CF">
        <w:rPr>
          <w:rFonts w:cs="Times New Roman"/>
          <w:szCs w:val="24"/>
        </w:rPr>
        <w:t xml:space="preserve"> where employer branding can significant</w:t>
      </w:r>
      <w:r w:rsidR="00677EC7" w:rsidRPr="00A037CF">
        <w:rPr>
          <w:rFonts w:cs="Times New Roman"/>
          <w:szCs w:val="24"/>
        </w:rPr>
        <w:t>ly</w:t>
      </w:r>
      <w:r w:rsidR="00D07A92" w:rsidRPr="00A037CF">
        <w:rPr>
          <w:rFonts w:cs="Times New Roman"/>
          <w:szCs w:val="24"/>
        </w:rPr>
        <w:t xml:space="preserve"> impact advancements in </w:t>
      </w:r>
      <w:r w:rsidR="00B83A12" w:rsidRPr="00A037CF">
        <w:rPr>
          <w:rFonts w:cs="Times New Roman"/>
          <w:szCs w:val="24"/>
        </w:rPr>
        <w:t xml:space="preserve">workforce goals </w:t>
      </w:r>
      <w:r w:rsidR="00677EC7" w:rsidRPr="00A037CF">
        <w:rPr>
          <w:rFonts w:cs="Times New Roman"/>
          <w:szCs w:val="24"/>
        </w:rPr>
        <w:t>of</w:t>
      </w:r>
      <w:r w:rsidR="00B83A12" w:rsidRPr="00A037CF">
        <w:rPr>
          <w:rFonts w:cs="Times New Roman"/>
          <w:szCs w:val="24"/>
        </w:rPr>
        <w:t xml:space="preserve"> </w:t>
      </w:r>
      <w:r w:rsidR="00D07A92" w:rsidRPr="00A037CF">
        <w:rPr>
          <w:rFonts w:cs="Times New Roman"/>
          <w:szCs w:val="24"/>
        </w:rPr>
        <w:t>fair</w:t>
      </w:r>
      <w:r w:rsidR="00B83A12" w:rsidRPr="00A037CF">
        <w:rPr>
          <w:rFonts w:cs="Times New Roman"/>
          <w:szCs w:val="24"/>
        </w:rPr>
        <w:t>ness, diversity, and the advancement of marginalized individuals</w:t>
      </w:r>
      <w:r w:rsidR="00DF2726" w:rsidRPr="00A037CF">
        <w:rPr>
          <w:rFonts w:cs="Times New Roman"/>
          <w:szCs w:val="24"/>
        </w:rPr>
        <w:t xml:space="preserve"> (Avery &amp; McKay, 2006; Volpone, Thomas, Sinisterra</w:t>
      </w:r>
      <w:r w:rsidR="0071142B" w:rsidRPr="00A037CF">
        <w:rPr>
          <w:rFonts w:cs="Times New Roman"/>
          <w:szCs w:val="24"/>
        </w:rPr>
        <w:t>,</w:t>
      </w:r>
      <w:r w:rsidR="00DF2726" w:rsidRPr="00A037CF">
        <w:rPr>
          <w:rFonts w:cs="Times New Roman"/>
          <w:szCs w:val="24"/>
        </w:rPr>
        <w:t xml:space="preserve"> &amp; Johnson, 2013)</w:t>
      </w:r>
      <w:r w:rsidR="00B83A12" w:rsidRPr="00A037CF">
        <w:rPr>
          <w:rFonts w:cs="Times New Roman"/>
          <w:szCs w:val="24"/>
        </w:rPr>
        <w:t>.</w:t>
      </w:r>
      <w:r w:rsidR="00DF2726" w:rsidRPr="00A037CF">
        <w:rPr>
          <w:rFonts w:cs="Times New Roman"/>
          <w:szCs w:val="24"/>
        </w:rPr>
        <w:t xml:space="preserve"> </w:t>
      </w:r>
    </w:p>
    <w:p w14:paraId="7CDCD91B" w14:textId="382EA59F" w:rsidR="004B5E1F" w:rsidRPr="00A037CF" w:rsidRDefault="00DF2726" w:rsidP="0004192F">
      <w:pPr>
        <w:pStyle w:val="NoSpacing"/>
        <w:ind w:firstLine="720"/>
        <w:jc w:val="both"/>
        <w:rPr>
          <w:rFonts w:cs="Times New Roman"/>
          <w:szCs w:val="24"/>
        </w:rPr>
      </w:pPr>
      <w:r w:rsidRPr="00A037CF">
        <w:rPr>
          <w:rFonts w:cs="Times New Roman"/>
          <w:szCs w:val="24"/>
        </w:rPr>
        <w:t xml:space="preserve">Corporate social responsibility constitutes another under-researched area that is </w:t>
      </w:r>
      <w:r w:rsidR="00677EC7" w:rsidRPr="00A037CF">
        <w:rPr>
          <w:rFonts w:cs="Times New Roman"/>
          <w:szCs w:val="24"/>
        </w:rPr>
        <w:t xml:space="preserve">directly </w:t>
      </w:r>
      <w:r w:rsidRPr="00A037CF">
        <w:rPr>
          <w:rFonts w:cs="Times New Roman"/>
          <w:szCs w:val="24"/>
        </w:rPr>
        <w:t xml:space="preserve">relevant </w:t>
      </w:r>
      <w:r w:rsidR="00677EC7" w:rsidRPr="00A037CF">
        <w:rPr>
          <w:rFonts w:cs="Times New Roman"/>
          <w:szCs w:val="24"/>
        </w:rPr>
        <w:t xml:space="preserve">to </w:t>
      </w:r>
      <w:r w:rsidRPr="00A037CF">
        <w:rPr>
          <w:rFonts w:cs="Times New Roman"/>
          <w:szCs w:val="24"/>
        </w:rPr>
        <w:t xml:space="preserve">employer branding. </w:t>
      </w:r>
      <w:r w:rsidR="00677EC7" w:rsidRPr="00A037CF">
        <w:rPr>
          <w:rFonts w:cs="Times New Roman"/>
          <w:szCs w:val="24"/>
        </w:rPr>
        <w:t>As</w:t>
      </w:r>
      <w:r w:rsidRPr="00A037CF">
        <w:rPr>
          <w:rFonts w:cs="Times New Roman"/>
          <w:szCs w:val="24"/>
        </w:rPr>
        <w:t xml:space="preserve"> organizations are </w:t>
      </w:r>
      <w:r w:rsidR="00677EC7" w:rsidRPr="00A037CF">
        <w:rPr>
          <w:rFonts w:cs="Times New Roman"/>
          <w:szCs w:val="24"/>
        </w:rPr>
        <w:t>becoming</w:t>
      </w:r>
      <w:r w:rsidRPr="00A037CF">
        <w:rPr>
          <w:rFonts w:cs="Times New Roman"/>
          <w:szCs w:val="24"/>
        </w:rPr>
        <w:t xml:space="preserve"> more accountable for their </w:t>
      </w:r>
      <w:r w:rsidRPr="00A037CF">
        <w:rPr>
          <w:rFonts w:cs="Times New Roman"/>
          <w:szCs w:val="24"/>
        </w:rPr>
        <w:lastRenderedPageBreak/>
        <w:t>impact on the environment and communities, employer branding can be an important tool for effective engagement between firms, their employees, and the general public (</w:t>
      </w:r>
      <w:r w:rsidR="00B80A57" w:rsidRPr="00A037CF">
        <w:rPr>
          <w:rFonts w:cs="Times New Roman"/>
          <w:szCs w:val="24"/>
        </w:rPr>
        <w:t xml:space="preserve">Bansal &amp; Kistruck, 2006; </w:t>
      </w:r>
      <w:r w:rsidRPr="00A037CF">
        <w:rPr>
          <w:rFonts w:cs="Times New Roman"/>
          <w:szCs w:val="24"/>
        </w:rPr>
        <w:t>Jones, Willness</w:t>
      </w:r>
      <w:r w:rsidR="00A13D9C" w:rsidRPr="00A037CF">
        <w:rPr>
          <w:rFonts w:cs="Times New Roman"/>
          <w:szCs w:val="24"/>
        </w:rPr>
        <w:t>,</w:t>
      </w:r>
      <w:r w:rsidRPr="00A037CF">
        <w:rPr>
          <w:rFonts w:cs="Times New Roman"/>
          <w:szCs w:val="24"/>
        </w:rPr>
        <w:t xml:space="preserve"> &amp; Madey, 2014)</w:t>
      </w:r>
      <w:r w:rsidR="00B80A57" w:rsidRPr="00A037CF">
        <w:rPr>
          <w:rFonts w:cs="Times New Roman"/>
          <w:szCs w:val="24"/>
        </w:rPr>
        <w:t>.</w:t>
      </w:r>
      <w:r w:rsidR="00A4528D" w:rsidRPr="00A037CF">
        <w:rPr>
          <w:rFonts w:cs="Times New Roman"/>
          <w:szCs w:val="24"/>
        </w:rPr>
        <w:t xml:space="preserve"> </w:t>
      </w:r>
      <w:r w:rsidR="008F3A7D" w:rsidRPr="00A037CF">
        <w:rPr>
          <w:rFonts w:cs="Times New Roman"/>
          <w:szCs w:val="24"/>
        </w:rPr>
        <w:t>Furthermore, c</w:t>
      </w:r>
      <w:r w:rsidR="00A4528D" w:rsidRPr="00A037CF">
        <w:rPr>
          <w:rFonts w:cs="Times New Roman"/>
          <w:szCs w:val="24"/>
        </w:rPr>
        <w:t xml:space="preserve">orporate </w:t>
      </w:r>
      <w:r w:rsidR="00A4528D" w:rsidRPr="00CE5F10">
        <w:rPr>
          <w:rFonts w:cs="Times New Roman"/>
          <w:i/>
          <w:szCs w:val="24"/>
        </w:rPr>
        <w:t>irresponsibility</w:t>
      </w:r>
      <w:r w:rsidR="00A4528D" w:rsidRPr="00A037CF">
        <w:rPr>
          <w:rFonts w:cs="Times New Roman"/>
          <w:szCs w:val="24"/>
        </w:rPr>
        <w:t xml:space="preserve"> and negative employer brands are also garnering increased media attention, and thus deserve greater concomitant research attention, both in terms of how they affect key stakeholders as well as what organizations can do to rectify them.</w:t>
      </w:r>
      <w:r w:rsidR="004D16AF" w:rsidRPr="00A037CF">
        <w:rPr>
          <w:rFonts w:cs="Times New Roman"/>
          <w:szCs w:val="24"/>
        </w:rPr>
        <w:t xml:space="preserve"> This leads us to aspire to foster research at the intersection of business and societal goals.</w:t>
      </w:r>
    </w:p>
    <w:p w14:paraId="3F81DC37" w14:textId="67CF88CD" w:rsidR="000824E1" w:rsidRPr="00FE5D22" w:rsidRDefault="004B5E1F" w:rsidP="00FE5D22">
      <w:pPr>
        <w:pStyle w:val="NoSpacing"/>
        <w:ind w:firstLine="720"/>
        <w:jc w:val="both"/>
        <w:rPr>
          <w:rFonts w:cs="Times New Roman"/>
          <w:szCs w:val="24"/>
        </w:rPr>
      </w:pPr>
      <w:r w:rsidRPr="00A037CF">
        <w:rPr>
          <w:rFonts w:cs="Times New Roman"/>
          <w:szCs w:val="24"/>
        </w:rPr>
        <w:t xml:space="preserve">Finally, </w:t>
      </w:r>
      <w:r w:rsidR="00CE5F10">
        <w:rPr>
          <w:rFonts w:cs="Times New Roman"/>
          <w:szCs w:val="24"/>
        </w:rPr>
        <w:t xml:space="preserve">we also hope to stimulate more employer branding research that takes advantage of </w:t>
      </w:r>
      <w:r w:rsidR="00CE5F10" w:rsidRPr="00A037CF">
        <w:rPr>
          <w:rFonts w:cs="Times New Roman"/>
          <w:szCs w:val="24"/>
        </w:rPr>
        <w:t>recent methodological and data collection advances</w:t>
      </w:r>
      <w:r w:rsidR="00CE5F10">
        <w:rPr>
          <w:rFonts w:cs="Times New Roman"/>
          <w:szCs w:val="24"/>
        </w:rPr>
        <w:t xml:space="preserve"> to </w:t>
      </w:r>
      <w:r w:rsidR="00CE5F10" w:rsidRPr="00A037CF">
        <w:rPr>
          <w:rFonts w:cs="Times New Roman"/>
          <w:szCs w:val="24"/>
        </w:rPr>
        <w:t>lead us beyond traditional lab experiments and survey based self-reports</w:t>
      </w:r>
      <w:r w:rsidR="00F101A0">
        <w:rPr>
          <w:rFonts w:cs="Times New Roman"/>
          <w:szCs w:val="24"/>
        </w:rPr>
        <w:t xml:space="preserve"> in our scientific inquiry</w:t>
      </w:r>
      <w:r w:rsidR="00CE5F10">
        <w:rPr>
          <w:rFonts w:cs="Times New Roman"/>
          <w:szCs w:val="24"/>
        </w:rPr>
        <w:t>.</w:t>
      </w:r>
      <w:r w:rsidR="00FE5D22">
        <w:rPr>
          <w:rFonts w:cs="Times New Roman"/>
          <w:szCs w:val="24"/>
        </w:rPr>
        <w:t xml:space="preserve"> </w:t>
      </w:r>
      <w:r w:rsidRPr="00A037CF">
        <w:rPr>
          <w:rFonts w:cs="Times New Roman"/>
          <w:szCs w:val="24"/>
        </w:rPr>
        <w:t xml:space="preserve">For instance, the incorporation </w:t>
      </w:r>
      <w:r w:rsidR="006B56A8" w:rsidRPr="00A037CF">
        <w:rPr>
          <w:rFonts w:cs="Times New Roman"/>
          <w:szCs w:val="24"/>
        </w:rPr>
        <w:t xml:space="preserve">of </w:t>
      </w:r>
      <w:r w:rsidRPr="00A037CF">
        <w:rPr>
          <w:rFonts w:cs="Times New Roman"/>
          <w:szCs w:val="24"/>
        </w:rPr>
        <w:t>big data techniques like text mining</w:t>
      </w:r>
      <w:r w:rsidR="00AB4BF6" w:rsidRPr="00A037CF">
        <w:rPr>
          <w:rFonts w:cs="Times New Roman"/>
          <w:szCs w:val="24"/>
        </w:rPr>
        <w:t xml:space="preserve"> and</w:t>
      </w:r>
      <w:r w:rsidRPr="00A037CF">
        <w:rPr>
          <w:rFonts w:cs="Times New Roman"/>
          <w:szCs w:val="24"/>
        </w:rPr>
        <w:t xml:space="preserve"> natural language processing</w:t>
      </w:r>
      <w:r w:rsidR="00AB4BF6" w:rsidRPr="00A037CF">
        <w:rPr>
          <w:rFonts w:cs="Times New Roman"/>
          <w:szCs w:val="24"/>
        </w:rPr>
        <w:t xml:space="preserve"> (Kobayashi</w:t>
      </w:r>
      <w:r w:rsidR="007E6861" w:rsidRPr="00A037CF">
        <w:rPr>
          <w:rFonts w:cs="Times New Roman"/>
          <w:szCs w:val="24"/>
        </w:rPr>
        <w:t>, Mol, Berkers, Kismihók &amp; Den Hartog, 2018</w:t>
      </w:r>
      <w:r w:rsidR="00AB4BF6" w:rsidRPr="00A037CF">
        <w:rPr>
          <w:rFonts w:cs="Times New Roman"/>
          <w:szCs w:val="24"/>
        </w:rPr>
        <w:t>)</w:t>
      </w:r>
      <w:r w:rsidRPr="00A037CF">
        <w:rPr>
          <w:rFonts w:cs="Times New Roman"/>
          <w:szCs w:val="24"/>
        </w:rPr>
        <w:t>, physiological measures like eye-tracking</w:t>
      </w:r>
      <w:r w:rsidR="006B56A8" w:rsidRPr="00A037CF">
        <w:rPr>
          <w:rFonts w:cs="Times New Roman"/>
          <w:szCs w:val="24"/>
        </w:rPr>
        <w:t xml:space="preserve"> or</w:t>
      </w:r>
      <w:r w:rsidRPr="00A037CF">
        <w:rPr>
          <w:rFonts w:cs="Times New Roman"/>
          <w:szCs w:val="24"/>
        </w:rPr>
        <w:t xml:space="preserve"> skin conductance (Christopoulos, Uy</w:t>
      </w:r>
      <w:r w:rsidR="00A13D9C" w:rsidRPr="00A037CF">
        <w:rPr>
          <w:rFonts w:cs="Times New Roman"/>
          <w:szCs w:val="24"/>
        </w:rPr>
        <w:t>,</w:t>
      </w:r>
      <w:r w:rsidRPr="00A037CF">
        <w:rPr>
          <w:rFonts w:cs="Times New Roman"/>
          <w:szCs w:val="24"/>
        </w:rPr>
        <w:t xml:space="preserve"> &amp; Yap, 201</w:t>
      </w:r>
      <w:r w:rsidR="004136D6" w:rsidRPr="00A037CF">
        <w:rPr>
          <w:rFonts w:cs="Times New Roman"/>
          <w:szCs w:val="24"/>
        </w:rPr>
        <w:t>9</w:t>
      </w:r>
      <w:r w:rsidRPr="00A037CF">
        <w:rPr>
          <w:rFonts w:cs="Times New Roman"/>
          <w:szCs w:val="24"/>
        </w:rPr>
        <w:t>; Ganster, Crain</w:t>
      </w:r>
      <w:r w:rsidR="00A13D9C" w:rsidRPr="00A037CF">
        <w:rPr>
          <w:rFonts w:cs="Times New Roman"/>
          <w:szCs w:val="24"/>
        </w:rPr>
        <w:t>,</w:t>
      </w:r>
      <w:r w:rsidRPr="00A037CF">
        <w:rPr>
          <w:rFonts w:cs="Times New Roman"/>
          <w:szCs w:val="24"/>
        </w:rPr>
        <w:t xml:space="preserve"> &amp; Brossoit, 2018</w:t>
      </w:r>
      <w:r w:rsidR="00E5788B" w:rsidRPr="00A037CF">
        <w:rPr>
          <w:rFonts w:cs="Times New Roman"/>
          <w:szCs w:val="24"/>
        </w:rPr>
        <w:t>; Meißner &amp; Oll, 2019</w:t>
      </w:r>
      <w:r w:rsidRPr="00A037CF">
        <w:rPr>
          <w:rFonts w:cs="Times New Roman"/>
          <w:szCs w:val="24"/>
        </w:rPr>
        <w:t>)</w:t>
      </w:r>
      <w:r w:rsidR="002A475B" w:rsidRPr="00A037CF">
        <w:rPr>
          <w:rFonts w:cs="Times New Roman"/>
          <w:szCs w:val="24"/>
        </w:rPr>
        <w:t>, and video-based approaches (Christianson, 2018) all hold tremendous potential to contribute to capturing rich and contextual data on individual and organizational behavior associated with employer brands</w:t>
      </w:r>
      <w:r w:rsidR="00AB4BF6" w:rsidRPr="00A037CF">
        <w:rPr>
          <w:rFonts w:cs="Times New Roman"/>
          <w:szCs w:val="24"/>
        </w:rPr>
        <w:t xml:space="preserve">. </w:t>
      </w:r>
      <w:r w:rsidR="002B25C6">
        <w:rPr>
          <w:rFonts w:cs="Times New Roman"/>
          <w:szCs w:val="24"/>
        </w:rPr>
        <w:t>Overall</w:t>
      </w:r>
      <w:r w:rsidR="00372F58" w:rsidRPr="00A037CF">
        <w:rPr>
          <w:rFonts w:cs="Times New Roman"/>
          <w:szCs w:val="24"/>
        </w:rPr>
        <w:t xml:space="preserve">, our special issue aims to not only contribute to the advancement of employer branding </w:t>
      </w:r>
      <w:r w:rsidR="00804D81" w:rsidRPr="00A037CF">
        <w:rPr>
          <w:rFonts w:cs="Times New Roman"/>
          <w:szCs w:val="24"/>
        </w:rPr>
        <w:t xml:space="preserve">knowledge </w:t>
      </w:r>
      <w:r w:rsidR="003A2195" w:rsidRPr="00A037CF">
        <w:rPr>
          <w:rFonts w:cs="Times New Roman"/>
          <w:szCs w:val="24"/>
        </w:rPr>
        <w:t>along</w:t>
      </w:r>
      <w:r w:rsidR="00372F58" w:rsidRPr="00A037CF">
        <w:rPr>
          <w:rFonts w:cs="Times New Roman"/>
          <w:szCs w:val="24"/>
        </w:rPr>
        <w:t xml:space="preserve"> </w:t>
      </w:r>
      <w:r w:rsidR="00372F58" w:rsidRPr="00A037CF">
        <w:t xml:space="preserve">economic, technological, and socio-political </w:t>
      </w:r>
      <w:r w:rsidR="00804D81" w:rsidRPr="00A037CF">
        <w:t>lines</w:t>
      </w:r>
      <w:r w:rsidR="003A2195" w:rsidRPr="00A037CF">
        <w:t xml:space="preserve">, but also </w:t>
      </w:r>
      <w:r w:rsidR="00804D81" w:rsidRPr="00A037CF">
        <w:t xml:space="preserve">encourage </w:t>
      </w:r>
      <w:r w:rsidR="003A2195" w:rsidRPr="00A037CF">
        <w:t xml:space="preserve">utilization of cutting-edge methodological approaches </w:t>
      </w:r>
      <w:r w:rsidR="00804D81" w:rsidRPr="00A037CF">
        <w:t>as scholar</w:t>
      </w:r>
      <w:r w:rsidR="006B56A8" w:rsidRPr="00A037CF">
        <w:t>s</w:t>
      </w:r>
      <w:r w:rsidR="00804D81" w:rsidRPr="00A037CF">
        <w:t xml:space="preserve"> engage in employer branding research</w:t>
      </w:r>
      <w:r w:rsidR="003A2195" w:rsidRPr="00A037CF">
        <w:rPr>
          <w:rFonts w:cs="Times New Roman"/>
          <w:szCs w:val="24"/>
        </w:rPr>
        <w:t>.</w:t>
      </w:r>
      <w:r w:rsidR="003A2195">
        <w:rPr>
          <w:rFonts w:cs="Times New Roman"/>
          <w:szCs w:val="24"/>
        </w:rPr>
        <w:t xml:space="preserve"> </w:t>
      </w:r>
    </w:p>
    <w:p w14:paraId="73EA0A1C" w14:textId="77777777" w:rsidR="00D07A92" w:rsidRDefault="00D07A92" w:rsidP="00D07A92">
      <w:pPr>
        <w:pStyle w:val="NoSpacing"/>
      </w:pPr>
    </w:p>
    <w:p w14:paraId="068149CB" w14:textId="07532059" w:rsidR="009726A0" w:rsidRPr="004C33CB" w:rsidRDefault="004C33CB" w:rsidP="00067368">
      <w:pPr>
        <w:pStyle w:val="NoSpacing"/>
        <w:jc w:val="center"/>
        <w:rPr>
          <w:b/>
        </w:rPr>
      </w:pPr>
      <w:r w:rsidRPr="004C33CB">
        <w:rPr>
          <w:b/>
        </w:rPr>
        <w:t xml:space="preserve">Potential </w:t>
      </w:r>
      <w:r w:rsidR="00103980">
        <w:rPr>
          <w:b/>
        </w:rPr>
        <w:t>T</w:t>
      </w:r>
      <w:r w:rsidRPr="004C33CB">
        <w:rPr>
          <w:b/>
        </w:rPr>
        <w:t xml:space="preserve">heoretical </w:t>
      </w:r>
      <w:r w:rsidR="00103980">
        <w:rPr>
          <w:b/>
        </w:rPr>
        <w:t>A</w:t>
      </w:r>
      <w:r w:rsidRPr="004C33CB">
        <w:rPr>
          <w:b/>
        </w:rPr>
        <w:t xml:space="preserve">dvancement and </w:t>
      </w:r>
      <w:r w:rsidR="00103980">
        <w:rPr>
          <w:b/>
        </w:rPr>
        <w:t>P</w:t>
      </w:r>
      <w:r w:rsidRPr="004C33CB">
        <w:rPr>
          <w:b/>
        </w:rPr>
        <w:t xml:space="preserve">ractical </w:t>
      </w:r>
      <w:r w:rsidR="00103980">
        <w:rPr>
          <w:b/>
        </w:rPr>
        <w:t>S</w:t>
      </w:r>
      <w:r w:rsidRPr="004C33CB">
        <w:rPr>
          <w:b/>
        </w:rPr>
        <w:t>ignificance</w:t>
      </w:r>
    </w:p>
    <w:p w14:paraId="28F8B502" w14:textId="77777777" w:rsidR="00E4580C" w:rsidRDefault="00E4580C" w:rsidP="002D1FEF">
      <w:pPr>
        <w:pStyle w:val="NoSpacing"/>
        <w:ind w:left="360"/>
        <w:jc w:val="both"/>
        <w:rPr>
          <w:b/>
        </w:rPr>
      </w:pPr>
    </w:p>
    <w:p w14:paraId="6844D368" w14:textId="23456763" w:rsidR="00FD613A" w:rsidRDefault="00FD613A" w:rsidP="008A5FEC">
      <w:pPr>
        <w:pStyle w:val="NoSpacing"/>
        <w:ind w:firstLine="720"/>
        <w:jc w:val="both"/>
      </w:pPr>
      <w:r>
        <w:t xml:space="preserve">Achieving the various goals set forth in the previous section will lead to the following advancements in theoretical understanding of employer branding. First, a </w:t>
      </w:r>
      <w:r w:rsidRPr="00FD613A">
        <w:rPr>
          <w:b/>
        </w:rPr>
        <w:t>broader and more holistic understanding</w:t>
      </w:r>
      <w:r>
        <w:t xml:space="preserve"> of the impact of employer branding on a variety of stakeholders, potentially expanding the list of </w:t>
      </w:r>
      <w:r w:rsidR="00AE4273">
        <w:t xml:space="preserve">affected parties and </w:t>
      </w:r>
      <w:r>
        <w:t xml:space="preserve">outcomes that typically characterize current </w:t>
      </w:r>
      <w:r w:rsidR="008123E6">
        <w:t xml:space="preserve">branding process </w:t>
      </w:r>
      <w:r>
        <w:t xml:space="preserve">models. Second, </w:t>
      </w:r>
      <w:r w:rsidRPr="00B454AE">
        <w:rPr>
          <w:b/>
        </w:rPr>
        <w:t>deeper knowledge</w:t>
      </w:r>
      <w:r>
        <w:t xml:space="preserve"> of how various channels and methods of communication in our current information-age impact the development, communication, </w:t>
      </w:r>
      <w:r w:rsidR="00B454AE">
        <w:t xml:space="preserve">experience, and interpretation of employer brands. Third, advancing the </w:t>
      </w:r>
      <w:r w:rsidR="00B454AE" w:rsidRPr="003E685F">
        <w:rPr>
          <w:b/>
        </w:rPr>
        <w:t>application of theoretical understandings</w:t>
      </w:r>
      <w:r w:rsidR="00B454AE">
        <w:t xml:space="preserve"> of employer branding to contexts like diversity, fairness, sustainability, and well-being that represent </w:t>
      </w:r>
      <w:r w:rsidR="00B454AE" w:rsidRPr="006945D7">
        <w:rPr>
          <w:b/>
        </w:rPr>
        <w:t>grand challenges</w:t>
      </w:r>
      <w:r w:rsidR="00B454AE">
        <w:t xml:space="preserve"> for the management sciences.</w:t>
      </w:r>
      <w:r w:rsidR="003E685F">
        <w:t xml:space="preserve"> Lastly, our call for novel methods in design and data collection w</w:t>
      </w:r>
      <w:r w:rsidR="00567746">
        <w:t xml:space="preserve">ill </w:t>
      </w:r>
      <w:r w:rsidR="003E685F">
        <w:t xml:space="preserve">challenge scholars to expand their current thinking </w:t>
      </w:r>
      <w:r w:rsidR="00567746">
        <w:t>about</w:t>
      </w:r>
      <w:r w:rsidR="003E685F">
        <w:t xml:space="preserve"> pre and post hire outcomes</w:t>
      </w:r>
      <w:r w:rsidR="008123E6">
        <w:t>, which in turn will</w:t>
      </w:r>
      <w:r w:rsidR="003E685F" w:rsidRPr="005E1CE4">
        <w:rPr>
          <w:b/>
        </w:rPr>
        <w:t xml:space="preserve"> enrich </w:t>
      </w:r>
      <w:r w:rsidR="00E2722D" w:rsidRPr="005E1CE4">
        <w:rPr>
          <w:b/>
        </w:rPr>
        <w:t>the contextual realism and theoretical precision</w:t>
      </w:r>
      <w:r w:rsidR="00E2722D">
        <w:t xml:space="preserve"> of current models explaining employer branding and its effects.</w:t>
      </w:r>
    </w:p>
    <w:p w14:paraId="65C1C2E3" w14:textId="77777777" w:rsidR="00E4580C" w:rsidRDefault="00E4580C" w:rsidP="002D1FEF">
      <w:pPr>
        <w:pStyle w:val="NoSpacing"/>
        <w:ind w:left="360"/>
        <w:jc w:val="both"/>
      </w:pPr>
    </w:p>
    <w:p w14:paraId="555E64D1" w14:textId="7DC2A51D" w:rsidR="005E1CE4" w:rsidRDefault="008123E6" w:rsidP="005B505C">
      <w:pPr>
        <w:pStyle w:val="NoSpacing"/>
        <w:ind w:firstLine="720"/>
        <w:jc w:val="both"/>
      </w:pPr>
      <w:r>
        <w:t xml:space="preserve">Given </w:t>
      </w:r>
      <w:r w:rsidR="00BE5FE0">
        <w:t xml:space="preserve">significant general awareness </w:t>
      </w:r>
      <w:r w:rsidR="00D50702">
        <w:t xml:space="preserve">of </w:t>
      </w:r>
      <w:r w:rsidR="00BE5FE0">
        <w:t xml:space="preserve">and </w:t>
      </w:r>
      <w:r>
        <w:t>keen</w:t>
      </w:r>
      <w:r w:rsidR="00BE5FE0">
        <w:t xml:space="preserve"> interest in the importance of employer branding among practitioner</w:t>
      </w:r>
      <w:r w:rsidR="004D16AF">
        <w:t>s, policy makers,</w:t>
      </w:r>
      <w:r w:rsidR="00BE5FE0">
        <w:t xml:space="preserve"> and scholars, we believe that the research and ideas generated by this issue w</w:t>
      </w:r>
      <w:r>
        <w:t>ill provide</w:t>
      </w:r>
      <w:r w:rsidR="00BE5FE0">
        <w:t xml:space="preserve"> concrete avenues for continued development of closer bonds between scien</w:t>
      </w:r>
      <w:r>
        <w:t>tists and</w:t>
      </w:r>
      <w:r w:rsidR="00BE5FE0">
        <w:t xml:space="preserve"> practi</w:t>
      </w:r>
      <w:r>
        <w:t>tioners</w:t>
      </w:r>
      <w:r w:rsidR="00BE5FE0">
        <w:t xml:space="preserve"> (Banks et al., 2016). </w:t>
      </w:r>
      <w:r>
        <w:t xml:space="preserve">Specifically, </w:t>
      </w:r>
      <w:r w:rsidR="005E1CE4">
        <w:t xml:space="preserve">addressing the aforementioned advancements in employer branding research would benefit employer branding </w:t>
      </w:r>
      <w:r>
        <w:t xml:space="preserve">practice </w:t>
      </w:r>
      <w:r w:rsidR="005E1CE4">
        <w:t>in the following ways</w:t>
      </w:r>
      <w:r w:rsidR="00D50702">
        <w:t>.</w:t>
      </w:r>
      <w:r w:rsidR="005E1CE4">
        <w:t xml:space="preserve"> First, having a broader understanding of the various stakeholders and nonstandard employment arrangements involved in the branding process would provide practitioners with a better </w:t>
      </w:r>
      <w:r w:rsidR="005E1CE4" w:rsidRPr="005E1CE4">
        <w:rPr>
          <w:b/>
        </w:rPr>
        <w:t>understanding of complexities and nuances</w:t>
      </w:r>
      <w:r w:rsidR="005E1CE4">
        <w:t xml:space="preserve"> involved in the strategic management of employer brands. Second, organizational leaders and HR professionals would be better </w:t>
      </w:r>
      <w:r w:rsidR="005E1CE4" w:rsidRPr="00D83A2F">
        <w:rPr>
          <w:b/>
        </w:rPr>
        <w:t>equipped to leverage the potential afforded by the latest technologies</w:t>
      </w:r>
      <w:r w:rsidR="005E1CE4">
        <w:t xml:space="preserve"> in social media and other communication platforms to effectively monitor and manage their employer brand.</w:t>
      </w:r>
      <w:r w:rsidR="00BE5FE0">
        <w:t xml:space="preserve"> Third, practitioners </w:t>
      </w:r>
      <w:r w:rsidR="004D16AF">
        <w:t xml:space="preserve">and policy makers </w:t>
      </w:r>
      <w:r w:rsidR="00BE5FE0">
        <w:t xml:space="preserve">would also </w:t>
      </w:r>
      <w:r>
        <w:t xml:space="preserve">have deeper </w:t>
      </w:r>
      <w:r w:rsidR="00BE5FE0">
        <w:t xml:space="preserve">knowledge </w:t>
      </w:r>
      <w:r>
        <w:t>of</w:t>
      </w:r>
      <w:r w:rsidR="00BE5FE0">
        <w:t xml:space="preserve"> how to</w:t>
      </w:r>
      <w:r w:rsidR="00BE5FE0" w:rsidRPr="00BE5FE0">
        <w:rPr>
          <w:b/>
        </w:rPr>
        <w:t xml:space="preserve"> utilize their status and reputation as employers to impact metrics beyond the usual financial indicators of organizational success</w:t>
      </w:r>
      <w:r w:rsidR="00BE5FE0">
        <w:t xml:space="preserve">. Diversity in organizational </w:t>
      </w:r>
      <w:r w:rsidR="00BE5FE0">
        <w:lastRenderedPageBreak/>
        <w:t>leadership, equal opportunity minority involvement, and environmental impact</w:t>
      </w:r>
      <w:r>
        <w:t>,</w:t>
      </w:r>
      <w:r w:rsidR="00BE5FE0">
        <w:t xml:space="preserve"> for instance</w:t>
      </w:r>
      <w:r>
        <w:t>,</w:t>
      </w:r>
      <w:r w:rsidR="00BE5FE0">
        <w:t xml:space="preserve"> could be </w:t>
      </w:r>
      <w:r>
        <w:t>additional</w:t>
      </w:r>
      <w:r w:rsidR="00BE5FE0">
        <w:t xml:space="preserve"> meaningful goals that employer branding</w:t>
      </w:r>
      <w:r>
        <w:t xml:space="preserve"> </w:t>
      </w:r>
      <w:r w:rsidR="0082498E">
        <w:t>can help to accomplish</w:t>
      </w:r>
      <w:r w:rsidR="00BE5FE0">
        <w:t>.</w:t>
      </w:r>
    </w:p>
    <w:p w14:paraId="4D1436FC" w14:textId="60D9F4A9" w:rsidR="00B4337A" w:rsidRPr="00D94FC4" w:rsidRDefault="00912350" w:rsidP="00067368">
      <w:pPr>
        <w:pStyle w:val="NoSpacing"/>
        <w:jc w:val="center"/>
        <w:rPr>
          <w:b/>
        </w:rPr>
      </w:pPr>
      <w:r>
        <w:rPr>
          <w:b/>
        </w:rPr>
        <w:t xml:space="preserve">Scope: Key Themes and </w:t>
      </w:r>
      <w:r w:rsidR="00ED58FB">
        <w:rPr>
          <w:b/>
        </w:rPr>
        <w:t>Research Questions</w:t>
      </w:r>
      <w:r>
        <w:rPr>
          <w:b/>
        </w:rPr>
        <w:t xml:space="preserve"> for Submissions</w:t>
      </w:r>
    </w:p>
    <w:p w14:paraId="1B8E4701" w14:textId="0F3BA45F" w:rsidR="00587CCE" w:rsidRDefault="00587CCE" w:rsidP="00801658">
      <w:pPr>
        <w:pStyle w:val="NoSpacing"/>
        <w:jc w:val="both"/>
      </w:pPr>
    </w:p>
    <w:p w14:paraId="51F293FE" w14:textId="0D655EFA" w:rsidR="006B3050" w:rsidRDefault="006B3050" w:rsidP="00801658">
      <w:pPr>
        <w:pStyle w:val="NoSpacing"/>
        <w:jc w:val="both"/>
      </w:pPr>
      <w:r>
        <w:t>Submissions should seek to answer to the following research questions</w:t>
      </w:r>
      <w:r w:rsidR="00F740A5">
        <w:t xml:space="preserve"> organized around </w:t>
      </w:r>
      <w:r w:rsidR="00103980">
        <w:t xml:space="preserve">four </w:t>
      </w:r>
      <w:r w:rsidR="00F740A5">
        <w:t>key themes</w:t>
      </w:r>
      <w:r>
        <w:t>.</w:t>
      </w:r>
    </w:p>
    <w:p w14:paraId="3740A93F" w14:textId="5561113C" w:rsidR="00BD5BBF" w:rsidRDefault="00BD5BBF" w:rsidP="00801658">
      <w:pPr>
        <w:pStyle w:val="NoSpacing"/>
        <w:jc w:val="both"/>
      </w:pPr>
    </w:p>
    <w:p w14:paraId="3C46A297" w14:textId="0783652E" w:rsidR="00D730F5" w:rsidRPr="00D730F5" w:rsidRDefault="00A14EB4" w:rsidP="002D1FEF">
      <w:pPr>
        <w:pStyle w:val="NoSpacing"/>
        <w:ind w:left="360"/>
        <w:rPr>
          <w:b/>
          <w:i/>
        </w:rPr>
      </w:pPr>
      <w:r>
        <w:rPr>
          <w:b/>
          <w:i/>
        </w:rPr>
        <w:t>Stakeholders</w:t>
      </w:r>
    </w:p>
    <w:p w14:paraId="6E34317F" w14:textId="77777777" w:rsidR="00413DC4" w:rsidRDefault="0058657F" w:rsidP="002A452B">
      <w:pPr>
        <w:pStyle w:val="NoSpacing"/>
        <w:numPr>
          <w:ilvl w:val="0"/>
          <w:numId w:val="6"/>
        </w:numPr>
        <w:ind w:left="1080"/>
        <w:jc w:val="both"/>
      </w:pPr>
      <w:r>
        <w:t>Who are the different stakeholders of employer branding (e.g., potential talent vs. current employees, customers, business partners, or others)?</w:t>
      </w:r>
    </w:p>
    <w:p w14:paraId="5E971DDC" w14:textId="44D0C9EF" w:rsidR="0058657F" w:rsidRDefault="0058657F" w:rsidP="002A452B">
      <w:pPr>
        <w:pStyle w:val="NoSpacing"/>
        <w:numPr>
          <w:ilvl w:val="0"/>
          <w:numId w:val="6"/>
        </w:numPr>
        <w:ind w:left="1080"/>
        <w:jc w:val="both"/>
      </w:pPr>
      <w:r>
        <w:t>How does employer branding occur in the process of talent acquisition (i.e. recruitment and selection)? How is this process influenced and changed by the gig economy and non-traditional employment relationships (e.g., independent contractors, part-time/temporary employees, etc.)</w:t>
      </w:r>
      <w:r w:rsidR="009A02A6">
        <w:t xml:space="preserve"> (Ashford, George, &amp; Blatt, 2007; Cappelli &amp; Keller, 2013</w:t>
      </w:r>
      <w:r w:rsidR="00D87BBE">
        <w:t>)?</w:t>
      </w:r>
    </w:p>
    <w:p w14:paraId="14274BF7" w14:textId="35E2CFCC" w:rsidR="00D730F5" w:rsidRPr="000978C8" w:rsidRDefault="006F7E48" w:rsidP="002A452B">
      <w:pPr>
        <w:pStyle w:val="NoSpacing"/>
        <w:numPr>
          <w:ilvl w:val="0"/>
          <w:numId w:val="6"/>
        </w:numPr>
        <w:ind w:left="1080"/>
        <w:jc w:val="both"/>
      </w:pPr>
      <w:r>
        <w:t>How does employer branding influence</w:t>
      </w:r>
      <w:r w:rsidR="00255C04">
        <w:t xml:space="preserve"> </w:t>
      </w:r>
      <w:r w:rsidR="0086532E" w:rsidRPr="002A452B">
        <w:rPr>
          <w:b/>
        </w:rPr>
        <w:t xml:space="preserve">current </w:t>
      </w:r>
      <w:r w:rsidR="00D730F5" w:rsidRPr="002A452B">
        <w:rPr>
          <w:b/>
        </w:rPr>
        <w:t>organizational members</w:t>
      </w:r>
      <w:r>
        <w:t>?</w:t>
      </w:r>
      <w:r w:rsidR="00D730F5">
        <w:t xml:space="preserve"> </w:t>
      </w:r>
      <w:r>
        <w:t xml:space="preserve">What are its implications for various </w:t>
      </w:r>
      <w:r w:rsidR="00D730F5">
        <w:t xml:space="preserve">talent management </w:t>
      </w:r>
      <w:r>
        <w:t xml:space="preserve">activities like </w:t>
      </w:r>
      <w:r w:rsidR="00D730F5">
        <w:t xml:space="preserve">employee </w:t>
      </w:r>
      <w:r w:rsidR="00D730F5" w:rsidRPr="002A452B">
        <w:rPr>
          <w:b/>
        </w:rPr>
        <w:t>onboarding</w:t>
      </w:r>
      <w:r w:rsidR="00D50702" w:rsidRPr="000978C8">
        <w:t xml:space="preserve"> and</w:t>
      </w:r>
      <w:r w:rsidR="00D730F5" w:rsidRPr="000978C8">
        <w:t xml:space="preserve"> </w:t>
      </w:r>
      <w:r w:rsidR="00D730F5" w:rsidRPr="002A452B">
        <w:rPr>
          <w:b/>
        </w:rPr>
        <w:t>socialization</w:t>
      </w:r>
      <w:r w:rsidRPr="000978C8">
        <w:t>?</w:t>
      </w:r>
    </w:p>
    <w:p w14:paraId="594A9D60" w14:textId="29BB8F22" w:rsidR="00D96C42" w:rsidRPr="000978C8" w:rsidRDefault="00D96C42" w:rsidP="002A452B">
      <w:pPr>
        <w:pStyle w:val="NoSpacing"/>
        <w:numPr>
          <w:ilvl w:val="0"/>
          <w:numId w:val="6"/>
        </w:numPr>
        <w:ind w:left="1080"/>
        <w:jc w:val="both"/>
      </w:pPr>
      <w:r w:rsidRPr="000978C8">
        <w:t>How do third-party employer rankings (e.g. Best Places to Work) influence employer brands?</w:t>
      </w:r>
      <w:r w:rsidR="001D7FD8" w:rsidRPr="000978C8">
        <w:t xml:space="preserve"> How is success in these rankings related to employer branding outcomes</w:t>
      </w:r>
      <w:r w:rsidR="00E70235">
        <w:t xml:space="preserve"> </w:t>
      </w:r>
      <w:r w:rsidR="00E70235" w:rsidRPr="009726A0">
        <w:t>(Dineen &amp; Allen, 2016</w:t>
      </w:r>
      <w:r w:rsidR="00E70235">
        <w:t>; Wayne &amp; Casper, 2012</w:t>
      </w:r>
      <w:r w:rsidR="00E70235" w:rsidRPr="009726A0">
        <w:t>)</w:t>
      </w:r>
      <w:r w:rsidR="001D7FD8" w:rsidRPr="000978C8">
        <w:t>?</w:t>
      </w:r>
      <w:r w:rsidRPr="000978C8">
        <w:t xml:space="preserve"> How does potential talent interpret these rankings as signals to gain insight into prospective employers and their workplaces</w:t>
      </w:r>
      <w:r w:rsidR="001D7FD8" w:rsidRPr="000978C8">
        <w:t>?</w:t>
      </w:r>
      <w:r w:rsidRPr="000978C8">
        <w:t xml:space="preserve"> </w:t>
      </w:r>
    </w:p>
    <w:p w14:paraId="429A05CB" w14:textId="2F32C446" w:rsidR="00D730F5" w:rsidRPr="00413DC4" w:rsidRDefault="006F7E48" w:rsidP="002A452B">
      <w:pPr>
        <w:pStyle w:val="NoSpacing"/>
        <w:numPr>
          <w:ilvl w:val="0"/>
          <w:numId w:val="6"/>
        </w:numPr>
        <w:ind w:left="1080"/>
        <w:jc w:val="both"/>
      </w:pPr>
      <w:r w:rsidRPr="00413DC4">
        <w:t>How can e</w:t>
      </w:r>
      <w:r w:rsidR="00D730F5" w:rsidRPr="00413DC4">
        <w:t xml:space="preserve">mployer branding </w:t>
      </w:r>
      <w:r w:rsidRPr="00413DC4">
        <w:t>be part</w:t>
      </w:r>
      <w:r w:rsidR="00D730F5" w:rsidRPr="00413DC4">
        <w:t xml:space="preserve"> of </w:t>
      </w:r>
      <w:r w:rsidR="00D730F5" w:rsidRPr="002A452B">
        <w:rPr>
          <w:b/>
        </w:rPr>
        <w:t>strategic human resource management</w:t>
      </w:r>
      <w:r w:rsidR="00D730F5" w:rsidRPr="00413DC4">
        <w:t xml:space="preserve"> and competitive advantage</w:t>
      </w:r>
      <w:r w:rsidRPr="00413DC4">
        <w:t>?</w:t>
      </w:r>
      <w:r w:rsidR="00D730F5" w:rsidRPr="00413DC4">
        <w:t xml:space="preserve"> </w:t>
      </w:r>
      <w:r w:rsidR="00413DC4" w:rsidRPr="00413DC4">
        <w:t xml:space="preserve">How does employer branding fit into the overall human resource management system and strategy within the firm? </w:t>
      </w:r>
      <w:r w:rsidRPr="00413DC4">
        <w:t>Why should o</w:t>
      </w:r>
      <w:r w:rsidR="00D730F5" w:rsidRPr="00413DC4">
        <w:t>rganization</w:t>
      </w:r>
      <w:r w:rsidRPr="00413DC4">
        <w:t>s</w:t>
      </w:r>
      <w:r w:rsidR="00D730F5" w:rsidRPr="00413DC4">
        <w:t xml:space="preserve"> invest in employer branding</w:t>
      </w:r>
      <w:r w:rsidRPr="00413DC4">
        <w:t>? What different forms can such investment take?</w:t>
      </w:r>
      <w:r w:rsidR="00554461">
        <w:t xml:space="preserve"> What key resources do organizations require to develop their employer brands?</w:t>
      </w:r>
    </w:p>
    <w:p w14:paraId="1F3D06BF" w14:textId="0E6AC863" w:rsidR="00D730F5" w:rsidRDefault="00D730F5" w:rsidP="002A452B">
      <w:pPr>
        <w:pStyle w:val="NoSpacing"/>
        <w:ind w:left="1080"/>
        <w:jc w:val="both"/>
      </w:pPr>
    </w:p>
    <w:p w14:paraId="03389CD1" w14:textId="79E85C8D" w:rsidR="00D730F5" w:rsidRPr="00D730F5" w:rsidRDefault="00D730F5" w:rsidP="002D1FEF">
      <w:pPr>
        <w:pStyle w:val="NoSpacing"/>
        <w:ind w:left="360"/>
        <w:rPr>
          <w:b/>
          <w:i/>
        </w:rPr>
      </w:pPr>
      <w:r w:rsidRPr="00D730F5">
        <w:rPr>
          <w:b/>
          <w:i/>
        </w:rPr>
        <w:t>Technolog</w:t>
      </w:r>
      <w:r w:rsidR="00A14EB4">
        <w:rPr>
          <w:b/>
          <w:i/>
        </w:rPr>
        <w:t>y</w:t>
      </w:r>
    </w:p>
    <w:p w14:paraId="2DE49FB8" w14:textId="68A59A85" w:rsidR="00D730F5" w:rsidRDefault="00EF0CE7" w:rsidP="002A452B">
      <w:pPr>
        <w:pStyle w:val="NoSpacing"/>
        <w:numPr>
          <w:ilvl w:val="0"/>
          <w:numId w:val="6"/>
        </w:numPr>
        <w:ind w:left="1080"/>
        <w:jc w:val="both"/>
      </w:pPr>
      <w:r>
        <w:t xml:space="preserve">How do </w:t>
      </w:r>
      <w:r w:rsidR="00D730F5">
        <w:t xml:space="preserve">technological advancements in media and communication </w:t>
      </w:r>
      <w:r w:rsidR="00E84D11">
        <w:t>affect</w:t>
      </w:r>
      <w:r>
        <w:t xml:space="preserve"> employer branding</w:t>
      </w:r>
      <w:r w:rsidR="00E84D11">
        <w:t xml:space="preserve"> practice and experience</w:t>
      </w:r>
      <w:r>
        <w:t>?</w:t>
      </w:r>
      <w:r w:rsidR="008337CF">
        <w:t xml:space="preserve"> How has the </w:t>
      </w:r>
      <w:r w:rsidR="008337CF" w:rsidRPr="002A452B">
        <w:rPr>
          <w:b/>
        </w:rPr>
        <w:t>digital revolution</w:t>
      </w:r>
      <w:r w:rsidR="008337CF">
        <w:t xml:space="preserve"> changed the practice of employer branding?</w:t>
      </w:r>
    </w:p>
    <w:p w14:paraId="66C3EEC9" w14:textId="0DEA07FB" w:rsidR="009147E9" w:rsidRDefault="009147E9" w:rsidP="002A452B">
      <w:pPr>
        <w:pStyle w:val="NoSpacing"/>
        <w:numPr>
          <w:ilvl w:val="0"/>
          <w:numId w:val="6"/>
        </w:numPr>
        <w:ind w:left="1080"/>
        <w:jc w:val="both"/>
      </w:pPr>
      <w:r>
        <w:t xml:space="preserve">How does employer branding take place on </w:t>
      </w:r>
      <w:r w:rsidRPr="002A452B">
        <w:rPr>
          <w:b/>
        </w:rPr>
        <w:t>social media and networking</w:t>
      </w:r>
      <w:r>
        <w:t xml:space="preserve"> platforms? How does user experience of employer brands on these platforms differ from that of more tradition recruitment sources involving face-to-face interactions with recruitment professionals and company websites</w:t>
      </w:r>
      <w:r w:rsidR="00270AE6">
        <w:t xml:space="preserve"> </w:t>
      </w:r>
      <w:r w:rsidR="00270AE6" w:rsidRPr="009726A0">
        <w:t>(Cable &amp; Yu, 2006</w:t>
      </w:r>
      <w:r w:rsidR="00270AE6">
        <w:t>; Leonardi &amp; Vaast, 2017; McFarland &amp; Ployhart, 2015</w:t>
      </w:r>
      <w:r w:rsidR="00270AE6" w:rsidRPr="009726A0">
        <w:t>)</w:t>
      </w:r>
      <w:r>
        <w:t>?</w:t>
      </w:r>
    </w:p>
    <w:p w14:paraId="7153D56E" w14:textId="269921FF" w:rsidR="00CA6ED8" w:rsidRDefault="00CA6ED8" w:rsidP="002A452B">
      <w:pPr>
        <w:pStyle w:val="NoSpacing"/>
        <w:numPr>
          <w:ilvl w:val="0"/>
          <w:numId w:val="6"/>
        </w:numPr>
        <w:ind w:left="1080"/>
        <w:jc w:val="both"/>
      </w:pPr>
      <w:r>
        <w:t xml:space="preserve">How does use of </w:t>
      </w:r>
      <w:r w:rsidRPr="002A452B">
        <w:rPr>
          <w:b/>
        </w:rPr>
        <w:t>artificial intelligence</w:t>
      </w:r>
      <w:r>
        <w:t xml:space="preserve"> during recruitment and selection impact (i) organizations that employ these technologies and (ii) potential candidates and applicants who interact with and experience these technologies</w:t>
      </w:r>
      <w:r w:rsidR="00936585">
        <w:t>?</w:t>
      </w:r>
      <w:r>
        <w:t xml:space="preserve"> </w:t>
      </w:r>
    </w:p>
    <w:p w14:paraId="6B4C5A8D" w14:textId="12B6A2B5" w:rsidR="00D730F5" w:rsidRDefault="00D730F5" w:rsidP="00CA6ED8">
      <w:pPr>
        <w:pStyle w:val="NoSpacing"/>
        <w:ind w:left="1080"/>
      </w:pPr>
    </w:p>
    <w:p w14:paraId="6B3AB30E" w14:textId="3E3D36C2" w:rsidR="00D730F5" w:rsidRPr="004A70F1" w:rsidRDefault="00D730F5" w:rsidP="002D1FEF">
      <w:pPr>
        <w:pStyle w:val="NoSpacing"/>
        <w:ind w:left="360"/>
        <w:rPr>
          <w:b/>
          <w:i/>
        </w:rPr>
      </w:pPr>
      <w:r w:rsidRPr="004A70F1">
        <w:rPr>
          <w:b/>
          <w:i/>
        </w:rPr>
        <w:t>Soci</w:t>
      </w:r>
      <w:r w:rsidR="004A70F1" w:rsidRPr="004A70F1">
        <w:rPr>
          <w:b/>
          <w:i/>
        </w:rPr>
        <w:t>o-political</w:t>
      </w:r>
      <w:r w:rsidRPr="004A70F1">
        <w:rPr>
          <w:b/>
          <w:i/>
        </w:rPr>
        <w:t xml:space="preserve"> </w:t>
      </w:r>
      <w:r w:rsidR="00237087">
        <w:rPr>
          <w:b/>
          <w:i/>
        </w:rPr>
        <w:t>Issues</w:t>
      </w:r>
    </w:p>
    <w:p w14:paraId="45F40637" w14:textId="3698BAF7" w:rsidR="00D730F5" w:rsidRDefault="00CA6ED8" w:rsidP="002D1FEF">
      <w:pPr>
        <w:pStyle w:val="NoSpacing"/>
        <w:numPr>
          <w:ilvl w:val="0"/>
          <w:numId w:val="6"/>
        </w:numPr>
        <w:ind w:left="1080"/>
      </w:pPr>
      <w:r>
        <w:t>How do companies’ e</w:t>
      </w:r>
      <w:r w:rsidR="00D730F5">
        <w:t>mployer branding</w:t>
      </w:r>
      <w:r>
        <w:t xml:space="preserve"> practices </w:t>
      </w:r>
      <w:r w:rsidR="00FA2C21">
        <w:t>relate to</w:t>
      </w:r>
      <w:r>
        <w:t xml:space="preserve"> </w:t>
      </w:r>
      <w:r w:rsidR="00D730F5" w:rsidRPr="002A452B">
        <w:rPr>
          <w:b/>
        </w:rPr>
        <w:t>organizational diversity</w:t>
      </w:r>
      <w:r w:rsidR="00D730F5">
        <w:t xml:space="preserve"> and </w:t>
      </w:r>
      <w:r w:rsidR="00D730F5" w:rsidRPr="002A452B">
        <w:rPr>
          <w:b/>
        </w:rPr>
        <w:t>minority hiring</w:t>
      </w:r>
      <w:r w:rsidR="00FA2C21">
        <w:t xml:space="preserve"> issues</w:t>
      </w:r>
      <w:r w:rsidR="000A2D8A">
        <w:t>?</w:t>
      </w:r>
    </w:p>
    <w:p w14:paraId="3D9F35A3" w14:textId="0EB1BD26" w:rsidR="00D730F5" w:rsidRDefault="00FA2C21" w:rsidP="002D1FEF">
      <w:pPr>
        <w:pStyle w:val="NoSpacing"/>
        <w:numPr>
          <w:ilvl w:val="0"/>
          <w:numId w:val="6"/>
        </w:numPr>
        <w:ind w:left="1080"/>
      </w:pPr>
      <w:r>
        <w:t>How is e</w:t>
      </w:r>
      <w:r w:rsidR="00D730F5">
        <w:t xml:space="preserve">mployer branding </w:t>
      </w:r>
      <w:r>
        <w:t>linked to</w:t>
      </w:r>
      <w:r w:rsidR="00D730F5">
        <w:t xml:space="preserve"> </w:t>
      </w:r>
      <w:r w:rsidR="00D730F5" w:rsidRPr="002A452B">
        <w:rPr>
          <w:b/>
        </w:rPr>
        <w:t>corporate social responsibility</w:t>
      </w:r>
      <w:r w:rsidR="00484419">
        <w:t xml:space="preserve"> </w:t>
      </w:r>
      <w:r w:rsidR="00484419">
        <w:rPr>
          <w:rFonts w:cs="Times New Roman"/>
          <w:szCs w:val="24"/>
        </w:rPr>
        <w:t>(Bansal &amp; Kistruck, 2006; Jones, Willness, &amp; Madey, 2014)</w:t>
      </w:r>
      <w:r w:rsidR="002A6901">
        <w:t>?</w:t>
      </w:r>
    </w:p>
    <w:p w14:paraId="1FD976E6" w14:textId="08A9B254" w:rsidR="00D730F5" w:rsidRDefault="00855C5A" w:rsidP="002D1FEF">
      <w:pPr>
        <w:pStyle w:val="NoSpacing"/>
        <w:numPr>
          <w:ilvl w:val="0"/>
          <w:numId w:val="6"/>
        </w:numPr>
        <w:ind w:left="1080"/>
      </w:pPr>
      <w:r>
        <w:t>How does e</w:t>
      </w:r>
      <w:r w:rsidR="00D730F5">
        <w:t xml:space="preserve">mployer branding </w:t>
      </w:r>
      <w:r>
        <w:t>influence</w:t>
      </w:r>
      <w:r w:rsidR="00D730F5">
        <w:t xml:space="preserve"> </w:t>
      </w:r>
      <w:r w:rsidR="00D730F5" w:rsidRPr="002A452B">
        <w:rPr>
          <w:b/>
        </w:rPr>
        <w:t>societ</w:t>
      </w:r>
      <w:r w:rsidRPr="002A452B">
        <w:rPr>
          <w:b/>
        </w:rPr>
        <w:t>al</w:t>
      </w:r>
      <w:r w:rsidR="00D730F5" w:rsidRPr="002A452B">
        <w:rPr>
          <w:b/>
        </w:rPr>
        <w:t xml:space="preserve"> and employee well-being</w:t>
      </w:r>
      <w:r w:rsidR="00944DB9">
        <w:t>?</w:t>
      </w:r>
    </w:p>
    <w:p w14:paraId="6DEFC6CD" w14:textId="3EE01127" w:rsidR="00AB72F7" w:rsidRDefault="00724D90" w:rsidP="00AB72F7">
      <w:pPr>
        <w:pStyle w:val="NoSpacing"/>
        <w:numPr>
          <w:ilvl w:val="0"/>
          <w:numId w:val="6"/>
        </w:numPr>
        <w:ind w:left="1080"/>
      </w:pPr>
      <w:r>
        <w:lastRenderedPageBreak/>
        <w:t>How do employer branding practices and experience</w:t>
      </w:r>
      <w:r w:rsidR="00A421FF">
        <w:t>s</w:t>
      </w:r>
      <w:r>
        <w:t xml:space="preserve"> differ across physical, geographical, and social (e.g. culture, social class, vocation groups etc.) boundaries? How do </w:t>
      </w:r>
      <w:r w:rsidRPr="002A452B">
        <w:rPr>
          <w:b/>
        </w:rPr>
        <w:t>multinational organizations</w:t>
      </w:r>
      <w:r>
        <w:t xml:space="preserve"> manage employer brands globally and locally?</w:t>
      </w:r>
      <w:r w:rsidR="00AB72F7">
        <w:t xml:space="preserve"> </w:t>
      </w:r>
    </w:p>
    <w:p w14:paraId="7E8B3535" w14:textId="366DB542" w:rsidR="00AB72F7" w:rsidRDefault="00936585" w:rsidP="00CA0E07">
      <w:pPr>
        <w:pStyle w:val="NoSpacing"/>
        <w:numPr>
          <w:ilvl w:val="0"/>
          <w:numId w:val="6"/>
        </w:numPr>
        <w:ind w:left="1080"/>
      </w:pPr>
      <w:r>
        <w:t>How do organizations use e</w:t>
      </w:r>
      <w:r w:rsidR="005A2929">
        <w:t>mployer</w:t>
      </w:r>
      <w:r w:rsidR="00AB72F7">
        <w:t xml:space="preserve"> branding</w:t>
      </w:r>
      <w:r>
        <w:t xml:space="preserve"> as a form of </w:t>
      </w:r>
      <w:r w:rsidRPr="002A452B">
        <w:rPr>
          <w:b/>
        </w:rPr>
        <w:t>organizational impression management</w:t>
      </w:r>
      <w:r>
        <w:t>?</w:t>
      </w:r>
      <w:r w:rsidR="00AB72F7">
        <w:t xml:space="preserve"> </w:t>
      </w:r>
      <w:r>
        <w:t>How are employer brands affected by</w:t>
      </w:r>
      <w:r w:rsidR="00AB72F7">
        <w:t xml:space="preserve"> </w:t>
      </w:r>
      <w:r w:rsidR="00D51868" w:rsidRPr="002A452B">
        <w:rPr>
          <w:b/>
        </w:rPr>
        <w:t xml:space="preserve">business </w:t>
      </w:r>
      <w:r w:rsidR="00AB72F7" w:rsidRPr="002A452B">
        <w:rPr>
          <w:b/>
        </w:rPr>
        <w:t>ethics</w:t>
      </w:r>
      <w:r w:rsidR="00531A9E" w:rsidRPr="002A452B">
        <w:rPr>
          <w:b/>
        </w:rPr>
        <w:t xml:space="preserve"> violations</w:t>
      </w:r>
      <w:r w:rsidR="00AB72F7" w:rsidRPr="002A452B">
        <w:rPr>
          <w:b/>
        </w:rPr>
        <w:t xml:space="preserve"> or scandals</w:t>
      </w:r>
      <w:r>
        <w:t xml:space="preserve">? How do organizations </w:t>
      </w:r>
      <w:r w:rsidR="000F1D5A">
        <w:t>use</w:t>
      </w:r>
      <w:r>
        <w:t xml:space="preserve"> employer brands to </w:t>
      </w:r>
      <w:r w:rsidR="000F1D5A">
        <w:t>manage responses to threats to their reputation and image?</w:t>
      </w:r>
    </w:p>
    <w:p w14:paraId="29CF7AC5" w14:textId="0A2F6A61" w:rsidR="009D76E9" w:rsidRPr="005F6AD3" w:rsidRDefault="009D76E9" w:rsidP="005F6AD3">
      <w:pPr>
        <w:pStyle w:val="NoSpacing"/>
        <w:numPr>
          <w:ilvl w:val="0"/>
          <w:numId w:val="6"/>
        </w:numPr>
        <w:ind w:left="1080"/>
      </w:pPr>
      <w:r w:rsidRPr="005F6AD3">
        <w:t>How can employer branding influence an organization’s ability to navigate, or even survive, crisi</w:t>
      </w:r>
      <w:bookmarkStart w:id="0" w:name="_GoBack"/>
      <w:bookmarkEnd w:id="0"/>
      <w:r w:rsidRPr="005F6AD3">
        <w:t>s situations such as the COVID-19 pandemic?</w:t>
      </w:r>
    </w:p>
    <w:p w14:paraId="49EA266D" w14:textId="77777777" w:rsidR="003B29A7" w:rsidRDefault="003B29A7" w:rsidP="003B29A7">
      <w:pPr>
        <w:pStyle w:val="NoSpacing"/>
        <w:ind w:left="1080"/>
      </w:pPr>
    </w:p>
    <w:p w14:paraId="74B3105F" w14:textId="54C0BA05" w:rsidR="00D730F5" w:rsidRPr="004A70F1" w:rsidRDefault="00D730F5" w:rsidP="002D1FEF">
      <w:pPr>
        <w:pStyle w:val="NoSpacing"/>
        <w:ind w:left="360"/>
        <w:rPr>
          <w:b/>
          <w:i/>
        </w:rPr>
      </w:pPr>
      <w:r w:rsidRPr="004A70F1">
        <w:rPr>
          <w:b/>
          <w:i/>
        </w:rPr>
        <w:t xml:space="preserve">Methodological advancements </w:t>
      </w:r>
    </w:p>
    <w:p w14:paraId="1487FCE8" w14:textId="1DC39031" w:rsidR="00BC6D6F" w:rsidRDefault="00134FB6" w:rsidP="002D1FEF">
      <w:pPr>
        <w:pStyle w:val="NoSpacing"/>
        <w:numPr>
          <w:ilvl w:val="0"/>
          <w:numId w:val="6"/>
        </w:numPr>
        <w:ind w:left="1080"/>
        <w:jc w:val="both"/>
      </w:pPr>
      <w:r>
        <w:t xml:space="preserve">How can </w:t>
      </w:r>
      <w:r w:rsidRPr="002A452B">
        <w:rPr>
          <w:b/>
        </w:rPr>
        <w:t>b</w:t>
      </w:r>
      <w:r w:rsidR="004A70F1" w:rsidRPr="002A452B">
        <w:rPr>
          <w:b/>
        </w:rPr>
        <w:t>ig data approaches</w:t>
      </w:r>
      <w:r w:rsidR="004A70F1">
        <w:t xml:space="preserve"> </w:t>
      </w:r>
      <w:r>
        <w:t xml:space="preserve">be employed </w:t>
      </w:r>
      <w:r w:rsidR="004A70F1">
        <w:t>to study employer brands and branding efforts (e.g.</w:t>
      </w:r>
      <w:r w:rsidR="00531A9E">
        <w:t>,</w:t>
      </w:r>
      <w:r w:rsidR="004A70F1">
        <w:t xml:space="preserve"> text</w:t>
      </w:r>
      <w:r w:rsidR="00F14BB6">
        <w:t xml:space="preserve"> </w:t>
      </w:r>
      <w:r w:rsidR="004A70F1">
        <w:t>mining, natural language processing)</w:t>
      </w:r>
      <w:r w:rsidR="00484419">
        <w:t xml:space="preserve"> </w:t>
      </w:r>
      <w:r w:rsidR="00484419">
        <w:rPr>
          <w:rFonts w:cs="Times New Roman"/>
          <w:szCs w:val="24"/>
        </w:rPr>
        <w:t>(Kobayashi, Mol, Berkers, Kismihók &amp; Den Hartog, 2018)</w:t>
      </w:r>
      <w:r w:rsidR="00255C04">
        <w:t>.</w:t>
      </w:r>
    </w:p>
    <w:p w14:paraId="3FFE1571" w14:textId="6CBC9894" w:rsidR="0085258E" w:rsidRDefault="00F10C59" w:rsidP="002D1FEF">
      <w:pPr>
        <w:pStyle w:val="NoSpacing"/>
        <w:numPr>
          <w:ilvl w:val="0"/>
          <w:numId w:val="6"/>
        </w:numPr>
        <w:ind w:left="1080"/>
        <w:jc w:val="both"/>
      </w:pPr>
      <w:r>
        <w:t>How can</w:t>
      </w:r>
      <w:r w:rsidR="004A70F1">
        <w:t xml:space="preserve"> </w:t>
      </w:r>
      <w:r w:rsidR="004A70F1" w:rsidRPr="002A452B">
        <w:rPr>
          <w:b/>
        </w:rPr>
        <w:t>physiological measures</w:t>
      </w:r>
      <w:r>
        <w:t xml:space="preserve"> (e.g., skin conductance, eye tracking, other biological markers) be used</w:t>
      </w:r>
      <w:r w:rsidR="004A70F1">
        <w:t xml:space="preserve"> </w:t>
      </w:r>
      <w:r>
        <w:t>to investigate</w:t>
      </w:r>
      <w:r w:rsidR="004A70F1">
        <w:t xml:space="preserve"> individual responses to employer branding</w:t>
      </w:r>
      <w:r w:rsidR="00484419">
        <w:t xml:space="preserve"> </w:t>
      </w:r>
      <w:r w:rsidR="00484419">
        <w:rPr>
          <w:rFonts w:cs="Times New Roman"/>
          <w:szCs w:val="24"/>
        </w:rPr>
        <w:t>(Christopoulos, Uy, &amp; Yap, 2019; Ganster, Crain, &amp; Brossoit, 2018; Meißner &amp; Oll, 2019)</w:t>
      </w:r>
      <w:r>
        <w:t>?</w:t>
      </w:r>
    </w:p>
    <w:p w14:paraId="7A0FE69F" w14:textId="0BD62B58" w:rsidR="00F10C59" w:rsidRDefault="00F10C59" w:rsidP="002D1FEF">
      <w:pPr>
        <w:pStyle w:val="NoSpacing"/>
        <w:numPr>
          <w:ilvl w:val="0"/>
          <w:numId w:val="6"/>
        </w:numPr>
        <w:ind w:left="1080"/>
        <w:jc w:val="both"/>
      </w:pPr>
      <w:r>
        <w:t xml:space="preserve">How can new technologies like </w:t>
      </w:r>
      <w:r w:rsidRPr="002A452B">
        <w:rPr>
          <w:b/>
        </w:rPr>
        <w:t>virtual reality, gamification, and artificial intelligence</w:t>
      </w:r>
      <w:r>
        <w:t xml:space="preserve"> be used to investigate the practice of employer branding as well as the psychological and behavioral experience of employer brands</w:t>
      </w:r>
      <w:r w:rsidR="00484419">
        <w:t xml:space="preserve"> </w:t>
      </w:r>
      <w:r w:rsidR="00484419">
        <w:rPr>
          <w:rFonts w:cs="Times New Roman"/>
          <w:szCs w:val="24"/>
        </w:rPr>
        <w:t>Bigné, Linares, &amp; Torrecilla, 2016; Meißner, Pfeiffer, Pfeiffer, Oppewal, 2017)</w:t>
      </w:r>
      <w:r>
        <w:t>?</w:t>
      </w:r>
    </w:p>
    <w:p w14:paraId="11895CA1" w14:textId="7155176B" w:rsidR="00B83D84" w:rsidRDefault="00B83D84" w:rsidP="00587CCE">
      <w:pPr>
        <w:pStyle w:val="NoSpacing"/>
      </w:pPr>
    </w:p>
    <w:p w14:paraId="68705FBA" w14:textId="29B28B24" w:rsidR="00A55C4C" w:rsidRDefault="00A55C4C" w:rsidP="00587CCE">
      <w:pPr>
        <w:pStyle w:val="NoSpacing"/>
      </w:pPr>
      <w:r w:rsidRPr="00A55C4C">
        <w:rPr>
          <w:b/>
        </w:rPr>
        <w:t>Submission Deadline:</w:t>
      </w:r>
      <w:r>
        <w:t xml:space="preserve"> 31</w:t>
      </w:r>
      <w:r w:rsidRPr="00A55C4C">
        <w:rPr>
          <w:vertAlign w:val="superscript"/>
        </w:rPr>
        <w:t>st</w:t>
      </w:r>
      <w:r>
        <w:t xml:space="preserve"> March 2021</w:t>
      </w:r>
    </w:p>
    <w:p w14:paraId="5FE373B3" w14:textId="5E5882D8" w:rsidR="00624B65" w:rsidRDefault="00624B65" w:rsidP="00587CCE">
      <w:pPr>
        <w:pStyle w:val="NoSpacing"/>
      </w:pPr>
    </w:p>
    <w:p w14:paraId="04A07ADB" w14:textId="5F8E6394" w:rsidR="000A67B4" w:rsidRPr="000A67B4" w:rsidRDefault="000A67B4" w:rsidP="00587CCE">
      <w:pPr>
        <w:pStyle w:val="NoSpacing"/>
        <w:rPr>
          <w:b/>
        </w:rPr>
      </w:pPr>
      <w:r w:rsidRPr="000A67B4">
        <w:rPr>
          <w:b/>
        </w:rPr>
        <w:t>Submission Process:</w:t>
      </w:r>
    </w:p>
    <w:p w14:paraId="748EFF34" w14:textId="77777777" w:rsidR="000A67B4" w:rsidRDefault="000A67B4" w:rsidP="00587CCE">
      <w:pPr>
        <w:pStyle w:val="NoSpacing"/>
      </w:pPr>
    </w:p>
    <w:p w14:paraId="7616E161" w14:textId="150F8A5A" w:rsidR="0089539F" w:rsidRDefault="000A67B4" w:rsidP="00587CCE">
      <w:pPr>
        <w:pStyle w:val="NoSpacing"/>
      </w:pPr>
      <w:r>
        <w:t xml:space="preserve">Authors can submit their paper between </w:t>
      </w:r>
      <w:r w:rsidR="00836EC6">
        <w:t>March</w:t>
      </w:r>
      <w:r>
        <w:t xml:space="preserve"> 1st -</w:t>
      </w:r>
      <w:r w:rsidR="00836EC6">
        <w:t xml:space="preserve"> </w:t>
      </w:r>
      <w:r>
        <w:t xml:space="preserve">31st 2021 to HRM for review. Details on the manuscript submission process will be made available </w:t>
      </w:r>
      <w:r w:rsidR="00A421FF">
        <w:t>clos</w:t>
      </w:r>
      <w:r>
        <w:t xml:space="preserve">er to the submission period. Papers should be prepared and submitted according to the journal’s guidelines: </w:t>
      </w:r>
      <w:hyperlink r:id="rId7" w:history="1">
        <w:r w:rsidR="0089539F" w:rsidRPr="00B47C8E">
          <w:rPr>
            <w:rStyle w:val="Hyperlink"/>
          </w:rPr>
          <w:t>https://onlinelibrary.wiley.com/page/journal/1099050x/homepage/forauthors.html</w:t>
        </w:r>
      </w:hyperlink>
      <w:r>
        <w:t xml:space="preserve">. </w:t>
      </w:r>
    </w:p>
    <w:p w14:paraId="40B1FD5B" w14:textId="77777777" w:rsidR="0089539F" w:rsidRDefault="0089539F" w:rsidP="00587CCE">
      <w:pPr>
        <w:pStyle w:val="NoSpacing"/>
      </w:pPr>
    </w:p>
    <w:p w14:paraId="623DCAA6" w14:textId="611D03A3" w:rsidR="000A67B4" w:rsidRDefault="000A67B4" w:rsidP="00587CCE">
      <w:pPr>
        <w:pStyle w:val="NoSpacing"/>
      </w:pPr>
      <w:r>
        <w:t xml:space="preserve">All papers will be subject to the same double-blind peer review process as regular issues of HRM. If you have questions about a potential submission, please contact: </w:t>
      </w:r>
      <w:r w:rsidR="0089539F">
        <w:t>Kang Yang Trevor Yu at</w:t>
      </w:r>
      <w:r w:rsidR="00A421FF">
        <w:t>:</w:t>
      </w:r>
      <w:r w:rsidR="0089539F">
        <w:t xml:space="preserve"> </w:t>
      </w:r>
      <w:hyperlink r:id="rId8" w:history="1">
        <w:r w:rsidR="0089539F" w:rsidRPr="00A421FF">
          <w:rPr>
            <w:rStyle w:val="Hyperlink"/>
          </w:rPr>
          <w:t>akyyu</w:t>
        </w:r>
        <w:r w:rsidRPr="00A421FF">
          <w:rPr>
            <w:rStyle w:val="Hyperlink"/>
          </w:rPr>
          <w:t>@</w:t>
        </w:r>
        <w:r w:rsidR="0089539F" w:rsidRPr="00A421FF">
          <w:rPr>
            <w:rStyle w:val="Hyperlink"/>
          </w:rPr>
          <w:t>ntu.edu.sg</w:t>
        </w:r>
      </w:hyperlink>
      <w:r>
        <w:t>.</w:t>
      </w:r>
    </w:p>
    <w:p w14:paraId="529CE25A" w14:textId="27AC4C1D" w:rsidR="000A67B4" w:rsidRDefault="000A67B4" w:rsidP="00587CCE">
      <w:pPr>
        <w:pStyle w:val="NoSpacing"/>
      </w:pPr>
    </w:p>
    <w:p w14:paraId="07A710CC" w14:textId="2E553CA7" w:rsidR="003F68BC" w:rsidRDefault="00B26A30" w:rsidP="00B26A30">
      <w:pPr>
        <w:pStyle w:val="NoSpacing"/>
        <w:rPr>
          <w:b/>
        </w:rPr>
      </w:pPr>
      <w:r>
        <w:rPr>
          <w:b/>
        </w:rPr>
        <w:t>References:</w:t>
      </w:r>
    </w:p>
    <w:p w14:paraId="1704A7DD" w14:textId="77777777" w:rsidR="00B26A30" w:rsidRDefault="00B26A30" w:rsidP="00B26A30">
      <w:pPr>
        <w:pStyle w:val="NoSpacing"/>
      </w:pPr>
    </w:p>
    <w:p w14:paraId="2F376B9D" w14:textId="77777777" w:rsidR="002D1FEF" w:rsidRDefault="002D1FEF" w:rsidP="009E4F0D">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Avery, D. R., &amp; McKay, P. F. (2006). Target practice: An organizational impression management approach to attracting minority and female job applicants. </w:t>
      </w:r>
      <w:r>
        <w:rPr>
          <w:rFonts w:ascii="Times New Roman" w:hAnsi="Times New Roman" w:cs="Times New Roman"/>
          <w:i/>
          <w:iCs/>
          <w:sz w:val="24"/>
          <w:szCs w:val="24"/>
        </w:rPr>
        <w:t>Personnel Psychology, 59</w:t>
      </w:r>
      <w:r>
        <w:rPr>
          <w:rFonts w:ascii="Times New Roman" w:hAnsi="Times New Roman" w:cs="Times New Roman"/>
          <w:sz w:val="24"/>
          <w:szCs w:val="24"/>
        </w:rPr>
        <w:t xml:space="preserve">(1), 157-187. </w:t>
      </w:r>
    </w:p>
    <w:p w14:paraId="5E6231F4" w14:textId="77777777" w:rsidR="002E3401" w:rsidRDefault="002E3401" w:rsidP="009E4F0D">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Ashford, S. J., George, E., &amp; Blatt, R. (2007). Old assumptions, new work: The opportunities and challenges of research on nonstandard employment </w:t>
      </w:r>
      <w:r>
        <w:rPr>
          <w:rFonts w:ascii="Times New Roman" w:hAnsi="Times New Roman" w:cs="Times New Roman"/>
          <w:i/>
          <w:iCs/>
          <w:sz w:val="24"/>
          <w:szCs w:val="24"/>
        </w:rPr>
        <w:t>The Academy of Management Annals</w:t>
      </w:r>
      <w:r>
        <w:rPr>
          <w:rFonts w:ascii="Times New Roman" w:hAnsi="Times New Roman" w:cs="Times New Roman"/>
          <w:sz w:val="24"/>
          <w:szCs w:val="24"/>
        </w:rPr>
        <w:t xml:space="preserve"> (Vol. 1, pp. 65-117). New York, NY: Taylor &amp; Francis Group/Lawrence Erlbaum Associates.</w:t>
      </w:r>
    </w:p>
    <w:p w14:paraId="3A5B6096" w14:textId="6F4DE2E9" w:rsidR="00BC7756" w:rsidRDefault="00BC7756" w:rsidP="009E4F0D">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Banks, G. C., Pollack, J. M., Bochantin, J. E., Kirkman, B. L., Whelpley, C. E., &amp; O'Boyle, E. H. (2016). Management's science-practice gap: A grand challenge for all stakeholders. </w:t>
      </w:r>
      <w:r>
        <w:rPr>
          <w:rFonts w:ascii="Times New Roman" w:hAnsi="Times New Roman" w:cs="Times New Roman"/>
          <w:i/>
          <w:iCs/>
          <w:sz w:val="24"/>
          <w:szCs w:val="24"/>
        </w:rPr>
        <w:t>Academy of Management Journal, 59</w:t>
      </w:r>
      <w:r>
        <w:rPr>
          <w:rFonts w:ascii="Times New Roman" w:hAnsi="Times New Roman" w:cs="Times New Roman"/>
          <w:sz w:val="24"/>
          <w:szCs w:val="24"/>
        </w:rPr>
        <w:t>(6), 2205-2231. doi:10.5465/amj.2015.0728</w:t>
      </w:r>
    </w:p>
    <w:p w14:paraId="5E953BBF" w14:textId="77777777" w:rsidR="002D1FEF" w:rsidRPr="002E3401" w:rsidRDefault="002D1FEF" w:rsidP="009E4F0D">
      <w:pPr>
        <w:autoSpaceDE w:val="0"/>
        <w:autoSpaceDN w:val="0"/>
        <w:adjustRightInd w:val="0"/>
        <w:spacing w:after="0" w:line="240" w:lineRule="auto"/>
        <w:ind w:left="720" w:hanging="720"/>
        <w:jc w:val="both"/>
        <w:rPr>
          <w:rFonts w:ascii="Times New Roman" w:hAnsi="Times New Roman" w:cs="Times New Roman"/>
          <w:sz w:val="24"/>
          <w:szCs w:val="24"/>
        </w:rPr>
      </w:pPr>
      <w:r w:rsidRPr="002E3401">
        <w:rPr>
          <w:rFonts w:ascii="Times New Roman" w:hAnsi="Times New Roman" w:cs="Times New Roman"/>
          <w:sz w:val="24"/>
          <w:szCs w:val="24"/>
        </w:rPr>
        <w:lastRenderedPageBreak/>
        <w:t xml:space="preserve">Bansal, P., &amp; Kistruck, G. (2006). Seeing is (not) believing: Managing the impressions of the firm's commitment to the natural environment. </w:t>
      </w:r>
      <w:r w:rsidRPr="002E3401">
        <w:rPr>
          <w:rFonts w:ascii="Times New Roman" w:hAnsi="Times New Roman" w:cs="Times New Roman"/>
          <w:i/>
          <w:iCs/>
          <w:sz w:val="24"/>
          <w:szCs w:val="24"/>
        </w:rPr>
        <w:t>Journal of Business Ethics, 67</w:t>
      </w:r>
      <w:r w:rsidRPr="002E3401">
        <w:rPr>
          <w:rFonts w:ascii="Times New Roman" w:hAnsi="Times New Roman" w:cs="Times New Roman"/>
          <w:sz w:val="24"/>
          <w:szCs w:val="24"/>
        </w:rPr>
        <w:t xml:space="preserve">(2), 165-180. </w:t>
      </w:r>
    </w:p>
    <w:p w14:paraId="524D0728" w14:textId="77777777" w:rsidR="002E3401" w:rsidRDefault="002E3401" w:rsidP="009E4F0D">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Barney, J. B. (1986). Organizational culture: Can it be a source of sustained competitive advantage? </w:t>
      </w:r>
      <w:r>
        <w:rPr>
          <w:rFonts w:ascii="Times New Roman" w:hAnsi="Times New Roman" w:cs="Times New Roman"/>
          <w:i/>
          <w:iCs/>
          <w:sz w:val="24"/>
          <w:szCs w:val="24"/>
        </w:rPr>
        <w:t>Academy of Management Review, 11</w:t>
      </w:r>
      <w:r>
        <w:rPr>
          <w:rFonts w:ascii="Times New Roman" w:hAnsi="Times New Roman" w:cs="Times New Roman"/>
          <w:sz w:val="24"/>
          <w:szCs w:val="24"/>
        </w:rPr>
        <w:t>(3), 656-665. doi:10.5465/AMR.1986.4306261</w:t>
      </w:r>
    </w:p>
    <w:p w14:paraId="35555C03" w14:textId="77777777" w:rsidR="004C34EE" w:rsidRDefault="004C34EE" w:rsidP="004C34EE">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Bigné, E., Llinares, C., &amp; Torrecilla, C. (2016). Elapsed time on first buying triggers brand choices within a category: A virtual reality-based study. </w:t>
      </w:r>
      <w:r>
        <w:rPr>
          <w:rFonts w:ascii="Times New Roman" w:hAnsi="Times New Roman" w:cs="Times New Roman"/>
          <w:i/>
          <w:iCs/>
          <w:sz w:val="24"/>
          <w:szCs w:val="24"/>
        </w:rPr>
        <w:t>Journal of Business Research, 69</w:t>
      </w:r>
      <w:r>
        <w:rPr>
          <w:rFonts w:ascii="Times New Roman" w:hAnsi="Times New Roman" w:cs="Times New Roman"/>
          <w:sz w:val="24"/>
          <w:szCs w:val="24"/>
        </w:rPr>
        <w:t>(4), 1423-1427. doi:10.1016/j.jbusres.2015.10.119</w:t>
      </w:r>
    </w:p>
    <w:p w14:paraId="1E2205C0" w14:textId="74B751CE" w:rsidR="003F68BC" w:rsidRDefault="003F68BC" w:rsidP="009E4F0D">
      <w:pPr>
        <w:autoSpaceDE w:val="0"/>
        <w:autoSpaceDN w:val="0"/>
        <w:adjustRightInd w:val="0"/>
        <w:spacing w:after="0" w:line="240" w:lineRule="auto"/>
        <w:ind w:left="720" w:hanging="720"/>
        <w:jc w:val="both"/>
        <w:rPr>
          <w:rFonts w:ascii="Times New Roman" w:hAnsi="Times New Roman" w:cs="Times New Roman"/>
          <w:sz w:val="24"/>
          <w:szCs w:val="24"/>
        </w:rPr>
      </w:pPr>
      <w:r w:rsidRPr="002E3401">
        <w:rPr>
          <w:rFonts w:ascii="Times New Roman" w:hAnsi="Times New Roman" w:cs="Times New Roman"/>
          <w:sz w:val="24"/>
          <w:szCs w:val="24"/>
        </w:rPr>
        <w:t xml:space="preserve">Cable, D. M., &amp; Turban, D. (2001). Recruitment image equity:  Establishing the dimensions, sources and value of job seekers’ employer knowledge during recruitment. In G. R. Ferris (Ed.), </w:t>
      </w:r>
      <w:r w:rsidRPr="002E3401">
        <w:rPr>
          <w:rFonts w:ascii="Times New Roman" w:hAnsi="Times New Roman" w:cs="Times New Roman"/>
          <w:i/>
          <w:iCs/>
          <w:sz w:val="24"/>
          <w:szCs w:val="24"/>
        </w:rPr>
        <w:t>Research in Personnel and Human Resources Management</w:t>
      </w:r>
      <w:r w:rsidRPr="002E3401">
        <w:rPr>
          <w:rFonts w:ascii="Times New Roman" w:hAnsi="Times New Roman" w:cs="Times New Roman"/>
          <w:sz w:val="24"/>
          <w:szCs w:val="24"/>
        </w:rPr>
        <w:t xml:space="preserve"> (Vol. 20, pp. 115-163). Greenwich, CT: JAI Press.</w:t>
      </w:r>
    </w:p>
    <w:p w14:paraId="457E41A4" w14:textId="77777777" w:rsidR="00585FAB" w:rsidRDefault="00585FAB" w:rsidP="009E4F0D">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Cable, D. M., &amp; Yu, K. Y. T. (2006). Managing job seekers' organizational image beliefs: The role of media richness and media credibility. </w:t>
      </w:r>
      <w:r>
        <w:rPr>
          <w:rFonts w:ascii="Times New Roman" w:hAnsi="Times New Roman" w:cs="Times New Roman"/>
          <w:i/>
          <w:iCs/>
          <w:sz w:val="24"/>
          <w:szCs w:val="24"/>
        </w:rPr>
        <w:t>Journal of Applied Psychology, 91</w:t>
      </w:r>
      <w:r>
        <w:rPr>
          <w:rFonts w:ascii="Times New Roman" w:hAnsi="Times New Roman" w:cs="Times New Roman"/>
          <w:sz w:val="24"/>
          <w:szCs w:val="24"/>
        </w:rPr>
        <w:t>(4), 828-840. doi:10.1037/0021-9010.91.4.828</w:t>
      </w:r>
    </w:p>
    <w:p w14:paraId="6BF89CE0" w14:textId="2CDDC29B" w:rsidR="002E3401" w:rsidRDefault="002E3401" w:rsidP="009E4F0D">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Cappelli, P., &amp; Keller, J. R. (2013). Classifying work in the new economy. </w:t>
      </w:r>
      <w:r>
        <w:rPr>
          <w:rFonts w:ascii="Times New Roman" w:hAnsi="Times New Roman" w:cs="Times New Roman"/>
          <w:i/>
          <w:iCs/>
          <w:sz w:val="24"/>
          <w:szCs w:val="24"/>
        </w:rPr>
        <w:t>Academy of Management Review, 38</w:t>
      </w:r>
      <w:r>
        <w:rPr>
          <w:rFonts w:ascii="Times New Roman" w:hAnsi="Times New Roman" w:cs="Times New Roman"/>
          <w:sz w:val="24"/>
          <w:szCs w:val="24"/>
        </w:rPr>
        <w:t>(4), 575-596. doi:10.5465/amr.2011.0302</w:t>
      </w:r>
    </w:p>
    <w:p w14:paraId="1A4357CA" w14:textId="77777777" w:rsidR="002D1FEF" w:rsidRPr="002E3401" w:rsidRDefault="002D1FEF" w:rsidP="009E4F0D">
      <w:pPr>
        <w:autoSpaceDE w:val="0"/>
        <w:autoSpaceDN w:val="0"/>
        <w:adjustRightInd w:val="0"/>
        <w:spacing w:after="0" w:line="240" w:lineRule="auto"/>
        <w:ind w:left="720" w:hanging="720"/>
        <w:jc w:val="both"/>
        <w:rPr>
          <w:rFonts w:ascii="Times New Roman" w:hAnsi="Times New Roman" w:cs="Times New Roman"/>
          <w:sz w:val="24"/>
          <w:szCs w:val="24"/>
        </w:rPr>
      </w:pPr>
      <w:r w:rsidRPr="002E3401">
        <w:rPr>
          <w:rFonts w:ascii="Times New Roman" w:hAnsi="Times New Roman" w:cs="Times New Roman"/>
          <w:sz w:val="24"/>
          <w:szCs w:val="24"/>
        </w:rPr>
        <w:t xml:space="preserve">Christianson, M. K. (2018). Mapping the Terrain:The Use of Video-Based Research in Top-Tier Organizational Journals. </w:t>
      </w:r>
      <w:r w:rsidRPr="002E3401">
        <w:rPr>
          <w:rFonts w:ascii="Times New Roman" w:hAnsi="Times New Roman" w:cs="Times New Roman"/>
          <w:i/>
          <w:iCs/>
          <w:sz w:val="24"/>
          <w:szCs w:val="24"/>
        </w:rPr>
        <w:t>Organizational Research Methods, 21</w:t>
      </w:r>
      <w:r w:rsidRPr="002E3401">
        <w:rPr>
          <w:rFonts w:ascii="Times New Roman" w:hAnsi="Times New Roman" w:cs="Times New Roman"/>
          <w:sz w:val="24"/>
          <w:szCs w:val="24"/>
        </w:rPr>
        <w:t>(2), 261-287. doi:10.1177/1094428116663636</w:t>
      </w:r>
    </w:p>
    <w:p w14:paraId="295DEF3E" w14:textId="77777777" w:rsidR="004136D6" w:rsidRPr="002E3401" w:rsidRDefault="004136D6" w:rsidP="009E4F0D">
      <w:pPr>
        <w:autoSpaceDE w:val="0"/>
        <w:autoSpaceDN w:val="0"/>
        <w:adjustRightInd w:val="0"/>
        <w:spacing w:after="0" w:line="240" w:lineRule="auto"/>
        <w:ind w:left="720" w:hanging="720"/>
        <w:jc w:val="both"/>
        <w:rPr>
          <w:rFonts w:ascii="Times New Roman" w:hAnsi="Times New Roman" w:cs="Times New Roman"/>
          <w:sz w:val="24"/>
          <w:szCs w:val="24"/>
        </w:rPr>
      </w:pPr>
      <w:r w:rsidRPr="002E3401">
        <w:rPr>
          <w:rFonts w:ascii="Times New Roman" w:hAnsi="Times New Roman" w:cs="Times New Roman"/>
          <w:sz w:val="24"/>
          <w:szCs w:val="24"/>
        </w:rPr>
        <w:t xml:space="preserve">Christopoulos, G. I., Uy, M. A., &amp; Yap, W. J. (2019). The Body and the Brain: Measuring Skin Conductance Responses to Understand the Emotional Experience. </w:t>
      </w:r>
      <w:r w:rsidRPr="002E3401">
        <w:rPr>
          <w:rFonts w:ascii="Times New Roman" w:hAnsi="Times New Roman" w:cs="Times New Roman"/>
          <w:i/>
          <w:iCs/>
          <w:sz w:val="24"/>
          <w:szCs w:val="24"/>
        </w:rPr>
        <w:t>Organizational Research Methods, 22</w:t>
      </w:r>
      <w:r w:rsidRPr="002E3401">
        <w:rPr>
          <w:rFonts w:ascii="Times New Roman" w:hAnsi="Times New Roman" w:cs="Times New Roman"/>
          <w:sz w:val="24"/>
          <w:szCs w:val="24"/>
        </w:rPr>
        <w:t>(1), 394-420. doi:10.1177/1094428116681073</w:t>
      </w:r>
    </w:p>
    <w:p w14:paraId="263DB370" w14:textId="77777777" w:rsidR="003F68BC" w:rsidRPr="002E3401" w:rsidRDefault="003F68BC" w:rsidP="009E4F0D">
      <w:pPr>
        <w:autoSpaceDE w:val="0"/>
        <w:autoSpaceDN w:val="0"/>
        <w:adjustRightInd w:val="0"/>
        <w:spacing w:after="0" w:line="240" w:lineRule="auto"/>
        <w:ind w:left="720" w:hanging="720"/>
        <w:jc w:val="both"/>
        <w:rPr>
          <w:rFonts w:ascii="Times New Roman" w:hAnsi="Times New Roman" w:cs="Times New Roman"/>
          <w:sz w:val="24"/>
          <w:szCs w:val="24"/>
        </w:rPr>
      </w:pPr>
      <w:r w:rsidRPr="002E3401">
        <w:rPr>
          <w:rFonts w:ascii="Times New Roman" w:hAnsi="Times New Roman" w:cs="Times New Roman"/>
          <w:sz w:val="24"/>
          <w:szCs w:val="24"/>
        </w:rPr>
        <w:t xml:space="preserve">Collins, C. G., &amp; Kanar, A. M. (2013). Employer brand equity and recruitment research. In K. Y. T. Yu &amp; D. M. Cable (Eds.), </w:t>
      </w:r>
      <w:r w:rsidRPr="002E3401">
        <w:rPr>
          <w:rFonts w:ascii="Times New Roman" w:hAnsi="Times New Roman" w:cs="Times New Roman"/>
          <w:i/>
          <w:iCs/>
          <w:sz w:val="24"/>
          <w:szCs w:val="24"/>
        </w:rPr>
        <w:t>Oxford Handbook of Recruitment</w:t>
      </w:r>
      <w:r w:rsidRPr="002E3401">
        <w:rPr>
          <w:rFonts w:ascii="Times New Roman" w:hAnsi="Times New Roman" w:cs="Times New Roman"/>
          <w:sz w:val="24"/>
          <w:szCs w:val="24"/>
        </w:rPr>
        <w:t xml:space="preserve"> (pp. 284-297). New York: Oxford University Press.</w:t>
      </w:r>
    </w:p>
    <w:p w14:paraId="281983D7" w14:textId="77777777" w:rsidR="009440E8" w:rsidRPr="002E3401" w:rsidRDefault="009440E8" w:rsidP="009E4F0D">
      <w:pPr>
        <w:autoSpaceDE w:val="0"/>
        <w:autoSpaceDN w:val="0"/>
        <w:adjustRightInd w:val="0"/>
        <w:spacing w:after="0" w:line="240" w:lineRule="auto"/>
        <w:ind w:left="720" w:hanging="720"/>
        <w:jc w:val="both"/>
        <w:rPr>
          <w:rFonts w:ascii="Times New Roman" w:hAnsi="Times New Roman" w:cs="Times New Roman"/>
          <w:sz w:val="24"/>
          <w:szCs w:val="24"/>
        </w:rPr>
      </w:pPr>
      <w:r w:rsidRPr="002E3401">
        <w:rPr>
          <w:rFonts w:ascii="Times New Roman" w:hAnsi="Times New Roman" w:cs="Times New Roman"/>
          <w:sz w:val="24"/>
          <w:szCs w:val="24"/>
        </w:rPr>
        <w:t xml:space="preserve">Dineen, B. R., &amp; Allen, D. G. (2016). Third party employment branding: Human capital inflows and outflows following “Best Places to Work” certifications. </w:t>
      </w:r>
      <w:r w:rsidRPr="002E3401">
        <w:rPr>
          <w:rFonts w:ascii="Times New Roman" w:hAnsi="Times New Roman" w:cs="Times New Roman"/>
          <w:i/>
          <w:iCs/>
          <w:sz w:val="24"/>
          <w:szCs w:val="24"/>
        </w:rPr>
        <w:t>Academy of Management Journal, 59</w:t>
      </w:r>
      <w:r w:rsidRPr="002E3401">
        <w:rPr>
          <w:rFonts w:ascii="Times New Roman" w:hAnsi="Times New Roman" w:cs="Times New Roman"/>
          <w:sz w:val="24"/>
          <w:szCs w:val="24"/>
        </w:rPr>
        <w:t xml:space="preserve">(1), 90-112. </w:t>
      </w:r>
    </w:p>
    <w:p w14:paraId="75E392C3" w14:textId="77777777" w:rsidR="002D1FEF" w:rsidRPr="002E3401" w:rsidRDefault="002D1FEF" w:rsidP="009E4F0D">
      <w:pPr>
        <w:autoSpaceDE w:val="0"/>
        <w:autoSpaceDN w:val="0"/>
        <w:adjustRightInd w:val="0"/>
        <w:spacing w:after="0" w:line="240" w:lineRule="auto"/>
        <w:ind w:left="720" w:hanging="720"/>
        <w:jc w:val="both"/>
        <w:rPr>
          <w:rFonts w:ascii="Times New Roman" w:hAnsi="Times New Roman" w:cs="Times New Roman"/>
          <w:sz w:val="24"/>
          <w:szCs w:val="24"/>
        </w:rPr>
      </w:pPr>
      <w:r w:rsidRPr="002E3401">
        <w:rPr>
          <w:rFonts w:ascii="Times New Roman" w:hAnsi="Times New Roman" w:cs="Times New Roman"/>
          <w:sz w:val="24"/>
          <w:szCs w:val="24"/>
        </w:rPr>
        <w:t xml:space="preserve">Edlinger, G. (2015). Employer brand management as boundary‐work: A grounded theory analysis of employer brand managers' narrative accounts. </w:t>
      </w:r>
      <w:r w:rsidRPr="002E3401">
        <w:rPr>
          <w:rFonts w:ascii="Times New Roman" w:hAnsi="Times New Roman" w:cs="Times New Roman"/>
          <w:i/>
          <w:iCs/>
          <w:sz w:val="24"/>
          <w:szCs w:val="24"/>
        </w:rPr>
        <w:t>Human Resource Management Journal, 25</w:t>
      </w:r>
      <w:r w:rsidRPr="002E3401">
        <w:rPr>
          <w:rFonts w:ascii="Times New Roman" w:hAnsi="Times New Roman" w:cs="Times New Roman"/>
          <w:sz w:val="24"/>
          <w:szCs w:val="24"/>
        </w:rPr>
        <w:t>(4), 443-457. doi:10.1111/1748-8583.12077</w:t>
      </w:r>
    </w:p>
    <w:p w14:paraId="368243DE" w14:textId="77777777" w:rsidR="003F68BC" w:rsidRPr="002E3401" w:rsidRDefault="003F68BC" w:rsidP="009E4F0D">
      <w:pPr>
        <w:autoSpaceDE w:val="0"/>
        <w:autoSpaceDN w:val="0"/>
        <w:adjustRightInd w:val="0"/>
        <w:spacing w:after="0" w:line="240" w:lineRule="auto"/>
        <w:ind w:left="720" w:hanging="720"/>
        <w:jc w:val="both"/>
        <w:rPr>
          <w:rFonts w:ascii="Times New Roman" w:hAnsi="Times New Roman" w:cs="Times New Roman"/>
          <w:sz w:val="24"/>
          <w:szCs w:val="24"/>
        </w:rPr>
      </w:pPr>
      <w:r w:rsidRPr="002E3401">
        <w:rPr>
          <w:rFonts w:ascii="Times New Roman" w:hAnsi="Times New Roman" w:cs="Times New Roman"/>
          <w:sz w:val="24"/>
          <w:szCs w:val="24"/>
        </w:rPr>
        <w:t xml:space="preserve">Edwards, M. R. (2010). An integrative review of employer branding and OB theory. </w:t>
      </w:r>
      <w:r w:rsidRPr="002E3401">
        <w:rPr>
          <w:rFonts w:ascii="Times New Roman" w:hAnsi="Times New Roman" w:cs="Times New Roman"/>
          <w:i/>
          <w:iCs/>
          <w:sz w:val="24"/>
          <w:szCs w:val="24"/>
        </w:rPr>
        <w:t>Personnel Review, 39</w:t>
      </w:r>
      <w:r w:rsidRPr="002E3401">
        <w:rPr>
          <w:rFonts w:ascii="Times New Roman" w:hAnsi="Times New Roman" w:cs="Times New Roman"/>
          <w:sz w:val="24"/>
          <w:szCs w:val="24"/>
        </w:rPr>
        <w:t>(1), 5-23. doi:10.1108/00483481011012809</w:t>
      </w:r>
    </w:p>
    <w:p w14:paraId="3E726D65" w14:textId="77777777" w:rsidR="002D1FEF" w:rsidRPr="002E3401" w:rsidRDefault="002D1FEF" w:rsidP="009E4F0D">
      <w:pPr>
        <w:autoSpaceDE w:val="0"/>
        <w:autoSpaceDN w:val="0"/>
        <w:adjustRightInd w:val="0"/>
        <w:spacing w:after="0" w:line="240" w:lineRule="auto"/>
        <w:ind w:left="720" w:hanging="720"/>
        <w:jc w:val="both"/>
        <w:rPr>
          <w:rFonts w:ascii="Times New Roman" w:hAnsi="Times New Roman" w:cs="Times New Roman"/>
          <w:sz w:val="24"/>
          <w:szCs w:val="24"/>
        </w:rPr>
      </w:pPr>
      <w:r w:rsidRPr="002E3401">
        <w:rPr>
          <w:rFonts w:ascii="Times New Roman" w:hAnsi="Times New Roman" w:cs="Times New Roman"/>
          <w:sz w:val="24"/>
          <w:szCs w:val="24"/>
        </w:rPr>
        <w:t xml:space="preserve">Edwards, M. R., &amp; Edwards, T. (2013). Employee responses to changing aspects of the employer brand following a multinational acquisition: A longitudinal study. </w:t>
      </w:r>
      <w:r w:rsidRPr="002E3401">
        <w:rPr>
          <w:rFonts w:ascii="Times New Roman" w:hAnsi="Times New Roman" w:cs="Times New Roman"/>
          <w:i/>
          <w:iCs/>
          <w:sz w:val="24"/>
          <w:szCs w:val="24"/>
        </w:rPr>
        <w:t>Human Resource Management, 52</w:t>
      </w:r>
      <w:r w:rsidRPr="002E3401">
        <w:rPr>
          <w:rFonts w:ascii="Times New Roman" w:hAnsi="Times New Roman" w:cs="Times New Roman"/>
          <w:sz w:val="24"/>
          <w:szCs w:val="24"/>
        </w:rPr>
        <w:t>(1), 27-54. doi:10.1002/hrm.21519</w:t>
      </w:r>
    </w:p>
    <w:p w14:paraId="46DB9C0D" w14:textId="77777777" w:rsidR="002D1FEF" w:rsidRPr="002E3401" w:rsidRDefault="002D1FEF" w:rsidP="009E4F0D">
      <w:pPr>
        <w:autoSpaceDE w:val="0"/>
        <w:autoSpaceDN w:val="0"/>
        <w:adjustRightInd w:val="0"/>
        <w:spacing w:after="0" w:line="240" w:lineRule="auto"/>
        <w:ind w:left="720" w:hanging="720"/>
        <w:jc w:val="both"/>
        <w:rPr>
          <w:rFonts w:ascii="Times New Roman" w:hAnsi="Times New Roman" w:cs="Times New Roman"/>
          <w:sz w:val="24"/>
          <w:szCs w:val="24"/>
        </w:rPr>
      </w:pPr>
      <w:r w:rsidRPr="002E3401">
        <w:rPr>
          <w:rFonts w:ascii="Times New Roman" w:hAnsi="Times New Roman" w:cs="Times New Roman"/>
          <w:sz w:val="24"/>
          <w:szCs w:val="24"/>
        </w:rPr>
        <w:t xml:space="preserve">Ganster, D. C., Crain, T. L., &amp; Brossoit, R. M. (2018). Physiological Measurement in the Organizational Sciences: A Review and Recommendations for Future Use. </w:t>
      </w:r>
      <w:r w:rsidRPr="002E3401">
        <w:rPr>
          <w:rFonts w:ascii="Times New Roman" w:hAnsi="Times New Roman" w:cs="Times New Roman"/>
          <w:i/>
          <w:iCs/>
          <w:sz w:val="24"/>
          <w:szCs w:val="24"/>
        </w:rPr>
        <w:t>Annual Review of Organizational Psychology and Organizational Behavior, 5</w:t>
      </w:r>
      <w:r w:rsidRPr="002E3401">
        <w:rPr>
          <w:rFonts w:ascii="Times New Roman" w:hAnsi="Times New Roman" w:cs="Times New Roman"/>
          <w:sz w:val="24"/>
          <w:szCs w:val="24"/>
        </w:rPr>
        <w:t>(1), 267-293. doi:10.1146/annurev-orgpsych-032117-104613</w:t>
      </w:r>
    </w:p>
    <w:p w14:paraId="71FE68D3" w14:textId="77777777" w:rsidR="00BC7756" w:rsidRPr="002E3401" w:rsidRDefault="00BC7756" w:rsidP="009E4F0D">
      <w:pPr>
        <w:autoSpaceDE w:val="0"/>
        <w:autoSpaceDN w:val="0"/>
        <w:adjustRightInd w:val="0"/>
        <w:spacing w:after="0" w:line="240" w:lineRule="auto"/>
        <w:ind w:left="720" w:hanging="720"/>
        <w:jc w:val="both"/>
        <w:rPr>
          <w:rFonts w:ascii="Times New Roman" w:hAnsi="Times New Roman" w:cs="Times New Roman"/>
          <w:sz w:val="24"/>
          <w:szCs w:val="24"/>
        </w:rPr>
      </w:pPr>
      <w:r w:rsidRPr="002E3401">
        <w:rPr>
          <w:rFonts w:ascii="Times New Roman" w:hAnsi="Times New Roman" w:cs="Times New Roman"/>
          <w:sz w:val="24"/>
          <w:szCs w:val="24"/>
        </w:rPr>
        <w:t xml:space="preserve">George, G., Howard-Grenville, J., Joshi, A., &amp; Tihanyi, L. (2016). Understanding and tackling societal grand challenges through management research. </w:t>
      </w:r>
      <w:r w:rsidRPr="002E3401">
        <w:rPr>
          <w:rFonts w:ascii="Times New Roman" w:hAnsi="Times New Roman" w:cs="Times New Roman"/>
          <w:i/>
          <w:iCs/>
          <w:sz w:val="24"/>
          <w:szCs w:val="24"/>
        </w:rPr>
        <w:t>Academy of Management Journal, 59</w:t>
      </w:r>
      <w:r w:rsidRPr="002E3401">
        <w:rPr>
          <w:rFonts w:ascii="Times New Roman" w:hAnsi="Times New Roman" w:cs="Times New Roman"/>
          <w:sz w:val="24"/>
          <w:szCs w:val="24"/>
        </w:rPr>
        <w:t>(6), 1880-1895. doi:10.5465/amj.2016.4007</w:t>
      </w:r>
    </w:p>
    <w:p w14:paraId="48085925" w14:textId="77777777" w:rsidR="002D1FEF" w:rsidRPr="002E3401" w:rsidRDefault="002D1FEF" w:rsidP="009E4F0D">
      <w:pPr>
        <w:autoSpaceDE w:val="0"/>
        <w:autoSpaceDN w:val="0"/>
        <w:adjustRightInd w:val="0"/>
        <w:spacing w:after="0" w:line="240" w:lineRule="auto"/>
        <w:ind w:left="720" w:hanging="720"/>
        <w:jc w:val="both"/>
        <w:rPr>
          <w:rFonts w:ascii="Times New Roman" w:hAnsi="Times New Roman" w:cs="Times New Roman"/>
          <w:sz w:val="24"/>
          <w:szCs w:val="24"/>
        </w:rPr>
      </w:pPr>
      <w:r w:rsidRPr="002E3401">
        <w:rPr>
          <w:rFonts w:ascii="Times New Roman" w:hAnsi="Times New Roman" w:cs="Times New Roman"/>
          <w:sz w:val="24"/>
          <w:szCs w:val="24"/>
        </w:rPr>
        <w:t xml:space="preserve">Jones, D. A., Willness, C. R., &amp; Madey, S. (2014). Why are job seekers attracted by corporate social performance? experimental and field tests of three signal-based mechanisms. </w:t>
      </w:r>
      <w:r w:rsidRPr="002E3401">
        <w:rPr>
          <w:rFonts w:ascii="Times New Roman" w:hAnsi="Times New Roman" w:cs="Times New Roman"/>
          <w:i/>
          <w:iCs/>
          <w:sz w:val="24"/>
          <w:szCs w:val="24"/>
        </w:rPr>
        <w:t>Academy of Management Journal, 57</w:t>
      </w:r>
      <w:r w:rsidRPr="002E3401">
        <w:rPr>
          <w:rFonts w:ascii="Times New Roman" w:hAnsi="Times New Roman" w:cs="Times New Roman"/>
          <w:sz w:val="24"/>
          <w:szCs w:val="24"/>
        </w:rPr>
        <w:t>(2), 383-404. doi:10.5465/amj.2011.0848</w:t>
      </w:r>
    </w:p>
    <w:p w14:paraId="0350A8E7" w14:textId="77777777" w:rsidR="002D1FEF" w:rsidRPr="002E3401" w:rsidRDefault="002D1FEF" w:rsidP="009E4F0D">
      <w:pPr>
        <w:autoSpaceDE w:val="0"/>
        <w:autoSpaceDN w:val="0"/>
        <w:adjustRightInd w:val="0"/>
        <w:spacing w:after="0" w:line="240" w:lineRule="auto"/>
        <w:ind w:left="720" w:hanging="720"/>
        <w:jc w:val="both"/>
        <w:rPr>
          <w:rFonts w:ascii="Times New Roman" w:hAnsi="Times New Roman" w:cs="Times New Roman"/>
          <w:sz w:val="24"/>
          <w:szCs w:val="24"/>
        </w:rPr>
      </w:pPr>
      <w:r w:rsidRPr="002E3401">
        <w:rPr>
          <w:rFonts w:ascii="Times New Roman" w:hAnsi="Times New Roman" w:cs="Times New Roman"/>
          <w:sz w:val="24"/>
          <w:szCs w:val="24"/>
        </w:rPr>
        <w:t xml:space="preserve">Kelly, E. L., Kossek, E. E., Hammer, L. B., Durham, M., Bray, J., Chermack, K., . . . Kaskubar, D. (2008). Getting there from here: Research on the effects of work-family initiatives </w:t>
      </w:r>
      <w:r w:rsidRPr="002E3401">
        <w:rPr>
          <w:rFonts w:ascii="Times New Roman" w:hAnsi="Times New Roman" w:cs="Times New Roman"/>
          <w:sz w:val="24"/>
          <w:szCs w:val="24"/>
        </w:rPr>
        <w:lastRenderedPageBreak/>
        <w:t xml:space="preserve">on work-family conflict and business outcomes. </w:t>
      </w:r>
      <w:r w:rsidRPr="002E3401">
        <w:rPr>
          <w:rFonts w:ascii="Times New Roman" w:hAnsi="Times New Roman" w:cs="Times New Roman"/>
          <w:i/>
          <w:iCs/>
          <w:sz w:val="24"/>
          <w:szCs w:val="24"/>
        </w:rPr>
        <w:t>Academy of Management Annals, 2</w:t>
      </w:r>
      <w:r w:rsidRPr="002E3401">
        <w:rPr>
          <w:rFonts w:ascii="Times New Roman" w:hAnsi="Times New Roman" w:cs="Times New Roman"/>
          <w:sz w:val="24"/>
          <w:szCs w:val="24"/>
        </w:rPr>
        <w:t xml:space="preserve">, 305 - 349. </w:t>
      </w:r>
    </w:p>
    <w:p w14:paraId="7F366F99" w14:textId="77777777" w:rsidR="002B79A3" w:rsidRPr="002E3401" w:rsidRDefault="002B79A3" w:rsidP="009E4F0D">
      <w:pPr>
        <w:autoSpaceDE w:val="0"/>
        <w:autoSpaceDN w:val="0"/>
        <w:adjustRightInd w:val="0"/>
        <w:spacing w:after="0" w:line="240" w:lineRule="auto"/>
        <w:ind w:left="720" w:hanging="720"/>
        <w:jc w:val="both"/>
        <w:rPr>
          <w:rFonts w:ascii="Times New Roman" w:hAnsi="Times New Roman" w:cs="Times New Roman"/>
          <w:sz w:val="24"/>
          <w:szCs w:val="24"/>
        </w:rPr>
      </w:pPr>
      <w:r w:rsidRPr="002E3401">
        <w:rPr>
          <w:rFonts w:ascii="Times New Roman" w:hAnsi="Times New Roman" w:cs="Times New Roman"/>
          <w:sz w:val="24"/>
          <w:szCs w:val="24"/>
        </w:rPr>
        <w:t xml:space="preserve">Kobayashi, V. B., Mol, S. T., Berkers, H. A., Kismihók, G., &amp; Den Hartog, D. N. (2018). Text Mining in Organizational Research. </w:t>
      </w:r>
      <w:r w:rsidRPr="002E3401">
        <w:rPr>
          <w:rFonts w:ascii="Times New Roman" w:hAnsi="Times New Roman" w:cs="Times New Roman"/>
          <w:i/>
          <w:iCs/>
          <w:sz w:val="24"/>
          <w:szCs w:val="24"/>
        </w:rPr>
        <w:t>Organizational Research Methods, 21</w:t>
      </w:r>
      <w:r w:rsidRPr="002E3401">
        <w:rPr>
          <w:rFonts w:ascii="Times New Roman" w:hAnsi="Times New Roman" w:cs="Times New Roman"/>
          <w:sz w:val="24"/>
          <w:szCs w:val="24"/>
        </w:rPr>
        <w:t>(3), 733-765. doi:10.1177/1094428117722619</w:t>
      </w:r>
    </w:p>
    <w:p w14:paraId="7DA600C5" w14:textId="77777777" w:rsidR="002D1FEF" w:rsidRPr="002E3401" w:rsidRDefault="002D1FEF" w:rsidP="009E4F0D">
      <w:pPr>
        <w:autoSpaceDE w:val="0"/>
        <w:autoSpaceDN w:val="0"/>
        <w:adjustRightInd w:val="0"/>
        <w:spacing w:after="0" w:line="240" w:lineRule="auto"/>
        <w:ind w:left="720" w:hanging="720"/>
        <w:jc w:val="both"/>
        <w:rPr>
          <w:rFonts w:ascii="Times New Roman" w:hAnsi="Times New Roman" w:cs="Times New Roman"/>
          <w:sz w:val="24"/>
          <w:szCs w:val="24"/>
        </w:rPr>
      </w:pPr>
      <w:r w:rsidRPr="002E3401">
        <w:rPr>
          <w:rFonts w:ascii="Times New Roman" w:hAnsi="Times New Roman" w:cs="Times New Roman"/>
          <w:sz w:val="24"/>
          <w:szCs w:val="24"/>
        </w:rPr>
        <w:t xml:space="preserve">Leonardi, P. M., &amp; Vaast, E. (2017). Social Media and Their Affordances for Organizing: A Review and Agenda for Research. </w:t>
      </w:r>
      <w:r w:rsidRPr="002E3401">
        <w:rPr>
          <w:rFonts w:ascii="Times New Roman" w:hAnsi="Times New Roman" w:cs="Times New Roman"/>
          <w:i/>
          <w:iCs/>
          <w:sz w:val="24"/>
          <w:szCs w:val="24"/>
        </w:rPr>
        <w:t>Academy of Management Annals, 11</w:t>
      </w:r>
      <w:r w:rsidRPr="002E3401">
        <w:rPr>
          <w:rFonts w:ascii="Times New Roman" w:hAnsi="Times New Roman" w:cs="Times New Roman"/>
          <w:sz w:val="24"/>
          <w:szCs w:val="24"/>
        </w:rPr>
        <w:t>(1), 150-188. doi:10.5465/annals.2015.0144</w:t>
      </w:r>
    </w:p>
    <w:p w14:paraId="647886F7" w14:textId="77777777" w:rsidR="003F68BC" w:rsidRPr="002E3401" w:rsidRDefault="003F68BC" w:rsidP="009E4F0D">
      <w:pPr>
        <w:autoSpaceDE w:val="0"/>
        <w:autoSpaceDN w:val="0"/>
        <w:adjustRightInd w:val="0"/>
        <w:spacing w:after="0" w:line="240" w:lineRule="auto"/>
        <w:ind w:left="720" w:hanging="720"/>
        <w:jc w:val="both"/>
        <w:rPr>
          <w:rFonts w:ascii="Times New Roman" w:hAnsi="Times New Roman" w:cs="Times New Roman"/>
          <w:sz w:val="24"/>
          <w:szCs w:val="24"/>
        </w:rPr>
      </w:pPr>
      <w:r w:rsidRPr="002E3401">
        <w:rPr>
          <w:rFonts w:ascii="Times New Roman" w:hAnsi="Times New Roman" w:cs="Times New Roman"/>
          <w:sz w:val="24"/>
          <w:szCs w:val="24"/>
        </w:rPr>
        <w:t xml:space="preserve">Lievens, F. (2007). Employer branding in the Belgian Army: The importance of instrumental and symbolic beliefs for potential applicants, actual applicants, and military employees. </w:t>
      </w:r>
      <w:r w:rsidRPr="002E3401">
        <w:rPr>
          <w:rFonts w:ascii="Times New Roman" w:hAnsi="Times New Roman" w:cs="Times New Roman"/>
          <w:i/>
          <w:iCs/>
          <w:sz w:val="24"/>
          <w:szCs w:val="24"/>
        </w:rPr>
        <w:t>Human Resource Management, 46</w:t>
      </w:r>
      <w:r w:rsidRPr="002E3401">
        <w:rPr>
          <w:rFonts w:ascii="Times New Roman" w:hAnsi="Times New Roman" w:cs="Times New Roman"/>
          <w:sz w:val="24"/>
          <w:szCs w:val="24"/>
        </w:rPr>
        <w:t xml:space="preserve">(1), 51-69. </w:t>
      </w:r>
    </w:p>
    <w:p w14:paraId="7EDEA63E" w14:textId="77777777" w:rsidR="003F68BC" w:rsidRPr="002E3401" w:rsidRDefault="003F68BC" w:rsidP="009E4F0D">
      <w:pPr>
        <w:autoSpaceDE w:val="0"/>
        <w:autoSpaceDN w:val="0"/>
        <w:adjustRightInd w:val="0"/>
        <w:spacing w:after="0" w:line="240" w:lineRule="auto"/>
        <w:ind w:left="720" w:hanging="720"/>
        <w:jc w:val="both"/>
        <w:rPr>
          <w:rFonts w:ascii="Times New Roman" w:hAnsi="Times New Roman" w:cs="Times New Roman"/>
          <w:sz w:val="24"/>
          <w:szCs w:val="24"/>
        </w:rPr>
      </w:pPr>
      <w:r w:rsidRPr="002E3401">
        <w:rPr>
          <w:rFonts w:ascii="Times New Roman" w:hAnsi="Times New Roman" w:cs="Times New Roman"/>
          <w:sz w:val="24"/>
          <w:szCs w:val="24"/>
        </w:rPr>
        <w:t xml:space="preserve">Lievens, F., &amp; Slaughter, J. E. (2016). Employer image and employer branding: What we know and what we need to know. </w:t>
      </w:r>
      <w:r w:rsidRPr="002E3401">
        <w:rPr>
          <w:rFonts w:ascii="Times New Roman" w:hAnsi="Times New Roman" w:cs="Times New Roman"/>
          <w:i/>
          <w:iCs/>
          <w:sz w:val="24"/>
          <w:szCs w:val="24"/>
        </w:rPr>
        <w:t>Annual Review of Organizational Psychology and Organizational Behavior, 3</w:t>
      </w:r>
      <w:r w:rsidRPr="002E3401">
        <w:rPr>
          <w:rFonts w:ascii="Times New Roman" w:hAnsi="Times New Roman" w:cs="Times New Roman"/>
          <w:sz w:val="24"/>
          <w:szCs w:val="24"/>
        </w:rPr>
        <w:t>, 407-440. doi:10.1146/annurev-orgpsych-041015-062501</w:t>
      </w:r>
    </w:p>
    <w:p w14:paraId="135453E5" w14:textId="77777777" w:rsidR="002E3401" w:rsidRDefault="002E3401" w:rsidP="009E4F0D">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McFarland, L. A., &amp; Ployhart, R. E. (2015). Social media: A contextual framework to guide research and practice. </w:t>
      </w:r>
      <w:r>
        <w:rPr>
          <w:rFonts w:ascii="Times New Roman" w:hAnsi="Times New Roman" w:cs="Times New Roman"/>
          <w:i/>
          <w:iCs/>
          <w:sz w:val="24"/>
          <w:szCs w:val="24"/>
        </w:rPr>
        <w:t>Journal of Applied Psychology, 100</w:t>
      </w:r>
      <w:r>
        <w:rPr>
          <w:rFonts w:ascii="Times New Roman" w:hAnsi="Times New Roman" w:cs="Times New Roman"/>
          <w:sz w:val="24"/>
          <w:szCs w:val="24"/>
        </w:rPr>
        <w:t>(6), 1653-1677. doi:10.1037/a0039244</w:t>
      </w:r>
    </w:p>
    <w:p w14:paraId="6AF5C87C" w14:textId="05DAC593" w:rsidR="00E5788B" w:rsidRPr="002E3401" w:rsidRDefault="00E5788B" w:rsidP="009E4F0D">
      <w:pPr>
        <w:autoSpaceDE w:val="0"/>
        <w:autoSpaceDN w:val="0"/>
        <w:adjustRightInd w:val="0"/>
        <w:spacing w:after="0" w:line="240" w:lineRule="auto"/>
        <w:ind w:left="720" w:hanging="720"/>
        <w:jc w:val="both"/>
        <w:rPr>
          <w:rFonts w:ascii="Times New Roman" w:hAnsi="Times New Roman" w:cs="Times New Roman"/>
          <w:sz w:val="24"/>
          <w:szCs w:val="24"/>
        </w:rPr>
      </w:pPr>
      <w:r w:rsidRPr="002E3401">
        <w:rPr>
          <w:rFonts w:ascii="Times New Roman" w:hAnsi="Times New Roman" w:cs="Times New Roman"/>
          <w:sz w:val="24"/>
          <w:szCs w:val="24"/>
        </w:rPr>
        <w:t xml:space="preserve">Meißner, M., &amp; Oll, J. (2019). The Promise of Eye-Tracking Methodology in Organizational Research: A Taxonomy, Review, and Future Avenues. </w:t>
      </w:r>
      <w:r w:rsidRPr="002E3401">
        <w:rPr>
          <w:rFonts w:ascii="Times New Roman" w:hAnsi="Times New Roman" w:cs="Times New Roman"/>
          <w:i/>
          <w:iCs/>
          <w:sz w:val="24"/>
          <w:szCs w:val="24"/>
        </w:rPr>
        <w:t>Organizational Research Methods, 22</w:t>
      </w:r>
      <w:r w:rsidRPr="002E3401">
        <w:rPr>
          <w:rFonts w:ascii="Times New Roman" w:hAnsi="Times New Roman" w:cs="Times New Roman"/>
          <w:sz w:val="24"/>
          <w:szCs w:val="24"/>
        </w:rPr>
        <w:t>(2), 590-617. doi:10.1177/1094428117744882</w:t>
      </w:r>
    </w:p>
    <w:p w14:paraId="7DC87904" w14:textId="6E17AEF9" w:rsidR="004C34EE" w:rsidRDefault="004C34EE" w:rsidP="009E4F0D">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Meißner, M., Pfeiffer, J., Pfeiffer, T., &amp; Oppewal, H. (2017). Combining virtual reality and mobile eye tracking to provide a naturalistic experimental environment for shopper research. </w:t>
      </w:r>
      <w:r>
        <w:rPr>
          <w:rFonts w:ascii="Times New Roman" w:hAnsi="Times New Roman" w:cs="Times New Roman"/>
          <w:i/>
          <w:iCs/>
          <w:sz w:val="24"/>
          <w:szCs w:val="24"/>
        </w:rPr>
        <w:t>Journal of Business Research</w:t>
      </w:r>
      <w:r>
        <w:rPr>
          <w:rFonts w:ascii="Times New Roman" w:hAnsi="Times New Roman" w:cs="Times New Roman"/>
          <w:sz w:val="24"/>
          <w:szCs w:val="24"/>
        </w:rPr>
        <w:t>. doi:10.1016/j.jbusres.2017.09.028</w:t>
      </w:r>
    </w:p>
    <w:p w14:paraId="201D054E" w14:textId="7F731A64" w:rsidR="002E3401" w:rsidRDefault="002E3401" w:rsidP="009E4F0D">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Saks, A. M. (2006). Multiple predictors and criteria of job search success. </w:t>
      </w:r>
      <w:r>
        <w:rPr>
          <w:rFonts w:ascii="Times New Roman" w:hAnsi="Times New Roman" w:cs="Times New Roman"/>
          <w:i/>
          <w:iCs/>
          <w:sz w:val="24"/>
          <w:szCs w:val="24"/>
        </w:rPr>
        <w:t>Journal of Vocational Behavior, 68</w:t>
      </w:r>
      <w:r>
        <w:rPr>
          <w:rFonts w:ascii="Times New Roman" w:hAnsi="Times New Roman" w:cs="Times New Roman"/>
          <w:sz w:val="24"/>
          <w:szCs w:val="24"/>
        </w:rPr>
        <w:t xml:space="preserve">(3), 400-415. </w:t>
      </w:r>
    </w:p>
    <w:p w14:paraId="250B4D61" w14:textId="77777777" w:rsidR="003F68BC" w:rsidRPr="002E3401" w:rsidRDefault="003F68BC" w:rsidP="009E4F0D">
      <w:pPr>
        <w:autoSpaceDE w:val="0"/>
        <w:autoSpaceDN w:val="0"/>
        <w:adjustRightInd w:val="0"/>
        <w:spacing w:after="0" w:line="240" w:lineRule="auto"/>
        <w:ind w:left="720" w:hanging="720"/>
        <w:jc w:val="both"/>
        <w:rPr>
          <w:rFonts w:ascii="Times New Roman" w:hAnsi="Times New Roman" w:cs="Times New Roman"/>
          <w:sz w:val="24"/>
          <w:szCs w:val="24"/>
        </w:rPr>
      </w:pPr>
      <w:r w:rsidRPr="002E3401">
        <w:rPr>
          <w:rFonts w:ascii="Times New Roman" w:hAnsi="Times New Roman" w:cs="Times New Roman"/>
          <w:sz w:val="24"/>
          <w:szCs w:val="24"/>
        </w:rPr>
        <w:t xml:space="preserve">Theurer, C., Tumasjan, A., Welpe, I., &amp; Lievens, F. (2016). Employer Branding: A Brand Equity-based Literature Review and Research Agenda: Brand Equity-Based Employer Branding. </w:t>
      </w:r>
      <w:r w:rsidRPr="002E3401">
        <w:rPr>
          <w:rFonts w:ascii="Times New Roman" w:hAnsi="Times New Roman" w:cs="Times New Roman"/>
          <w:i/>
          <w:iCs/>
          <w:sz w:val="24"/>
          <w:szCs w:val="24"/>
        </w:rPr>
        <w:t>International Journal of Management Reviews</w:t>
      </w:r>
      <w:r w:rsidRPr="002E3401">
        <w:rPr>
          <w:rFonts w:ascii="Times New Roman" w:hAnsi="Times New Roman" w:cs="Times New Roman"/>
          <w:sz w:val="24"/>
          <w:szCs w:val="24"/>
        </w:rPr>
        <w:t>. doi:10.1111/ijmr.12121</w:t>
      </w:r>
    </w:p>
    <w:p w14:paraId="63EC0E44" w14:textId="77777777" w:rsidR="00D730F5" w:rsidRPr="002E3401" w:rsidRDefault="00D730F5" w:rsidP="009E4F0D">
      <w:pPr>
        <w:autoSpaceDE w:val="0"/>
        <w:autoSpaceDN w:val="0"/>
        <w:adjustRightInd w:val="0"/>
        <w:spacing w:after="0" w:line="240" w:lineRule="auto"/>
        <w:ind w:left="720" w:hanging="720"/>
        <w:jc w:val="both"/>
        <w:rPr>
          <w:rFonts w:ascii="Times New Roman" w:hAnsi="Times New Roman" w:cs="Times New Roman"/>
          <w:sz w:val="24"/>
          <w:szCs w:val="24"/>
        </w:rPr>
      </w:pPr>
      <w:r w:rsidRPr="002E3401">
        <w:rPr>
          <w:rFonts w:ascii="Times New Roman" w:hAnsi="Times New Roman" w:cs="Times New Roman"/>
          <w:sz w:val="24"/>
          <w:szCs w:val="24"/>
        </w:rPr>
        <w:t xml:space="preserve">Volpone, S. D., Thomas, K. M., Sinisterra, P., &amp; Johnson, L. (2013). Targeted recruiting: Identifying future employees. In K. Y. T. Yu, D. M. Cable, K. Y. T. Yu, &amp; D. M. Cable (Eds.), </w:t>
      </w:r>
      <w:r w:rsidRPr="002E3401">
        <w:rPr>
          <w:rFonts w:ascii="Times New Roman" w:hAnsi="Times New Roman" w:cs="Times New Roman"/>
          <w:i/>
          <w:iCs/>
          <w:sz w:val="24"/>
          <w:szCs w:val="24"/>
        </w:rPr>
        <w:t>The Oxford handbook of recruitment.</w:t>
      </w:r>
      <w:r w:rsidRPr="002E3401">
        <w:rPr>
          <w:rFonts w:ascii="Times New Roman" w:hAnsi="Times New Roman" w:cs="Times New Roman"/>
          <w:sz w:val="24"/>
          <w:szCs w:val="24"/>
        </w:rPr>
        <w:t xml:space="preserve"> (pp. 110-125). New York, NY, US: Oxford University Press.</w:t>
      </w:r>
    </w:p>
    <w:p w14:paraId="71EC2F3A" w14:textId="2101B70C" w:rsidR="00D730F5" w:rsidRDefault="00D730F5" w:rsidP="009E4F0D">
      <w:pPr>
        <w:autoSpaceDE w:val="0"/>
        <w:autoSpaceDN w:val="0"/>
        <w:adjustRightInd w:val="0"/>
        <w:spacing w:after="0" w:line="240" w:lineRule="auto"/>
        <w:ind w:left="720" w:hanging="720"/>
        <w:jc w:val="both"/>
        <w:rPr>
          <w:rFonts w:ascii="Times New Roman" w:hAnsi="Times New Roman" w:cs="Times New Roman"/>
          <w:sz w:val="24"/>
          <w:szCs w:val="24"/>
        </w:rPr>
      </w:pPr>
      <w:r w:rsidRPr="002E3401">
        <w:rPr>
          <w:rFonts w:ascii="Times New Roman" w:hAnsi="Times New Roman" w:cs="Times New Roman"/>
          <w:sz w:val="24"/>
          <w:szCs w:val="24"/>
        </w:rPr>
        <w:t xml:space="preserve">Wayne, J. H., &amp; Casper, W. J. (2012). Why does firm reputation in human resource policies influence college students? The mechanisms underlying job pursuit intentions. </w:t>
      </w:r>
      <w:r w:rsidRPr="002E3401">
        <w:rPr>
          <w:rFonts w:ascii="Times New Roman" w:hAnsi="Times New Roman" w:cs="Times New Roman"/>
          <w:i/>
          <w:iCs/>
          <w:sz w:val="24"/>
          <w:szCs w:val="24"/>
        </w:rPr>
        <w:t>Human Resource Management, 51</w:t>
      </w:r>
      <w:r w:rsidRPr="002E3401">
        <w:rPr>
          <w:rFonts w:ascii="Times New Roman" w:hAnsi="Times New Roman" w:cs="Times New Roman"/>
          <w:sz w:val="24"/>
          <w:szCs w:val="24"/>
        </w:rPr>
        <w:t>(1), 121-142. doi:10.1002/hrm.21461</w:t>
      </w:r>
    </w:p>
    <w:p w14:paraId="69AE6017" w14:textId="45744E21" w:rsidR="000721FE" w:rsidRPr="004A1F4C" w:rsidRDefault="002E3401" w:rsidP="009E4F0D">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Yu, K. Y. T., &amp; Cable, D. M. (2012). Recruitment and competitive advantage: A brand equity perspective. In S. W. J. Kozlowski (Ed.), </w:t>
      </w:r>
      <w:r>
        <w:rPr>
          <w:rFonts w:ascii="Times New Roman" w:hAnsi="Times New Roman" w:cs="Times New Roman"/>
          <w:i/>
          <w:iCs/>
          <w:sz w:val="24"/>
          <w:szCs w:val="24"/>
        </w:rPr>
        <w:t>Oxford handbook of industrial-organizational psychology</w:t>
      </w:r>
      <w:r>
        <w:rPr>
          <w:rFonts w:ascii="Times New Roman" w:hAnsi="Times New Roman" w:cs="Times New Roman"/>
          <w:sz w:val="24"/>
          <w:szCs w:val="24"/>
        </w:rPr>
        <w:t xml:space="preserve"> (pp. 197-220). New</w:t>
      </w:r>
      <w:r w:rsidR="004A1F4C">
        <w:rPr>
          <w:rFonts w:ascii="Times New Roman" w:hAnsi="Times New Roman" w:cs="Times New Roman"/>
          <w:sz w:val="24"/>
          <w:szCs w:val="24"/>
        </w:rPr>
        <w:t xml:space="preserve"> York: Oxford University Press.</w:t>
      </w:r>
    </w:p>
    <w:sectPr w:rsidR="000721FE" w:rsidRPr="004A1F4C" w:rsidSect="00ED78AC">
      <w:footerReference w:type="default" r:id="rId9"/>
      <w:pgSz w:w="11909" w:h="16834"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791792" w16cid:durableId="216D2DDF"/>
  <w16cid:commentId w16cid:paraId="0FF84C25" w16cid:durableId="216EBB15"/>
  <w16cid:commentId w16cid:paraId="7EAF6620" w16cid:durableId="216EBB2A"/>
  <w16cid:commentId w16cid:paraId="0A7D9D54" w16cid:durableId="216EBB53"/>
  <w16cid:commentId w16cid:paraId="66B5BE41" w16cid:durableId="216EBB98"/>
  <w16cid:commentId w16cid:paraId="3DC1F3CC" w16cid:durableId="216EBBAD"/>
  <w16cid:commentId w16cid:paraId="27B5E4A2" w16cid:durableId="216EBBBC"/>
  <w16cid:commentId w16cid:paraId="4133B4B4" w16cid:durableId="216EBBD4"/>
  <w16cid:commentId w16cid:paraId="596A9B21" w16cid:durableId="216EBBE9"/>
  <w16cid:commentId w16cid:paraId="68B60D92" w16cid:durableId="216EBC05"/>
  <w16cid:commentId w16cid:paraId="70949049" w16cid:durableId="216EB3DC"/>
  <w16cid:commentId w16cid:paraId="69272B94" w16cid:durableId="216EBDC7"/>
  <w16cid:commentId w16cid:paraId="6745E264" w16cid:durableId="216EB534"/>
  <w16cid:commentId w16cid:paraId="7B6A93CA" w16cid:durableId="216EBF01"/>
  <w16cid:commentId w16cid:paraId="462D4B8A" w16cid:durableId="216EBFCC"/>
  <w16cid:commentId w16cid:paraId="3FC12BAC" w16cid:durableId="216EC0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35455" w14:textId="77777777" w:rsidR="00F912F1" w:rsidRDefault="00F912F1" w:rsidP="00733D5F">
      <w:pPr>
        <w:spacing w:after="0" w:line="240" w:lineRule="auto"/>
      </w:pPr>
      <w:r>
        <w:separator/>
      </w:r>
    </w:p>
  </w:endnote>
  <w:endnote w:type="continuationSeparator" w:id="0">
    <w:p w14:paraId="59869862" w14:textId="77777777" w:rsidR="00F912F1" w:rsidRDefault="00F912F1" w:rsidP="00733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583779"/>
      <w:docPartObj>
        <w:docPartGallery w:val="Page Numbers (Bottom of Page)"/>
        <w:docPartUnique/>
      </w:docPartObj>
    </w:sdtPr>
    <w:sdtEndPr>
      <w:rPr>
        <w:noProof/>
      </w:rPr>
    </w:sdtEndPr>
    <w:sdtContent>
      <w:p w14:paraId="64F9B968" w14:textId="582F835C" w:rsidR="00CD023B" w:rsidRDefault="00CD023B">
        <w:pPr>
          <w:pStyle w:val="Footer"/>
          <w:jc w:val="center"/>
        </w:pPr>
        <w:r w:rsidRPr="00733D5F">
          <w:rPr>
            <w:rFonts w:ascii="Times New Roman" w:hAnsi="Times New Roman" w:cs="Times New Roman"/>
            <w:sz w:val="24"/>
          </w:rPr>
          <w:fldChar w:fldCharType="begin"/>
        </w:r>
        <w:r w:rsidRPr="00733D5F">
          <w:rPr>
            <w:rFonts w:ascii="Times New Roman" w:hAnsi="Times New Roman" w:cs="Times New Roman"/>
            <w:sz w:val="24"/>
          </w:rPr>
          <w:instrText xml:space="preserve"> PAGE   \* MERGEFORMAT </w:instrText>
        </w:r>
        <w:r w:rsidRPr="00733D5F">
          <w:rPr>
            <w:rFonts w:ascii="Times New Roman" w:hAnsi="Times New Roman" w:cs="Times New Roman"/>
            <w:sz w:val="24"/>
          </w:rPr>
          <w:fldChar w:fldCharType="separate"/>
        </w:r>
        <w:r w:rsidR="00D442F9">
          <w:rPr>
            <w:rFonts w:ascii="Times New Roman" w:hAnsi="Times New Roman" w:cs="Times New Roman"/>
            <w:noProof/>
            <w:sz w:val="24"/>
          </w:rPr>
          <w:t>5</w:t>
        </w:r>
        <w:r w:rsidRPr="00733D5F">
          <w:rPr>
            <w:rFonts w:ascii="Times New Roman" w:hAnsi="Times New Roman" w:cs="Times New Roman"/>
            <w:noProof/>
            <w:sz w:val="24"/>
          </w:rPr>
          <w:fldChar w:fldCharType="end"/>
        </w:r>
      </w:p>
    </w:sdtContent>
  </w:sdt>
  <w:p w14:paraId="5B4AB8ED" w14:textId="77777777" w:rsidR="00CD023B" w:rsidRDefault="00CD0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20B4B" w14:textId="77777777" w:rsidR="00F912F1" w:rsidRDefault="00F912F1" w:rsidP="00733D5F">
      <w:pPr>
        <w:spacing w:after="0" w:line="240" w:lineRule="auto"/>
      </w:pPr>
      <w:r>
        <w:separator/>
      </w:r>
    </w:p>
  </w:footnote>
  <w:footnote w:type="continuationSeparator" w:id="0">
    <w:p w14:paraId="6A508980" w14:textId="77777777" w:rsidR="00F912F1" w:rsidRDefault="00F912F1" w:rsidP="00733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244"/>
    <w:multiLevelType w:val="hybridMultilevel"/>
    <w:tmpl w:val="CAFCAA28"/>
    <w:lvl w:ilvl="0" w:tplc="88EC458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F26317"/>
    <w:multiLevelType w:val="hybridMultilevel"/>
    <w:tmpl w:val="8FF4E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5532A"/>
    <w:multiLevelType w:val="hybridMultilevel"/>
    <w:tmpl w:val="4DA4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940D0"/>
    <w:multiLevelType w:val="hybridMultilevel"/>
    <w:tmpl w:val="5ADCFB80"/>
    <w:lvl w:ilvl="0" w:tplc="04090001">
      <w:start w:val="1"/>
      <w:numFmt w:val="bullet"/>
      <w:lvlText w:val=""/>
      <w:lvlJc w:val="left"/>
      <w:pPr>
        <w:ind w:left="1209" w:hanging="360"/>
      </w:pPr>
      <w:rPr>
        <w:rFonts w:ascii="Symbol" w:hAnsi="Symbol" w:hint="default"/>
      </w:rPr>
    </w:lvl>
    <w:lvl w:ilvl="1" w:tplc="04090003">
      <w:start w:val="1"/>
      <w:numFmt w:val="bullet"/>
      <w:lvlText w:val="o"/>
      <w:lvlJc w:val="left"/>
      <w:pPr>
        <w:ind w:left="1929" w:hanging="360"/>
      </w:pPr>
      <w:rPr>
        <w:rFonts w:ascii="Courier New" w:hAnsi="Courier New" w:cs="Courier New" w:hint="default"/>
      </w:rPr>
    </w:lvl>
    <w:lvl w:ilvl="2" w:tplc="04090005">
      <w:start w:val="1"/>
      <w:numFmt w:val="bullet"/>
      <w:lvlText w:val=""/>
      <w:lvlJc w:val="left"/>
      <w:pPr>
        <w:ind w:left="2649" w:hanging="360"/>
      </w:pPr>
      <w:rPr>
        <w:rFonts w:ascii="Wingdings" w:hAnsi="Wingdings" w:hint="default"/>
      </w:rPr>
    </w:lvl>
    <w:lvl w:ilvl="3" w:tplc="04090001">
      <w:start w:val="1"/>
      <w:numFmt w:val="bullet"/>
      <w:lvlText w:val=""/>
      <w:lvlJc w:val="left"/>
      <w:pPr>
        <w:ind w:left="3369" w:hanging="360"/>
      </w:pPr>
      <w:rPr>
        <w:rFonts w:ascii="Symbol" w:hAnsi="Symbol" w:hint="default"/>
      </w:rPr>
    </w:lvl>
    <w:lvl w:ilvl="4" w:tplc="04090003">
      <w:start w:val="1"/>
      <w:numFmt w:val="bullet"/>
      <w:lvlText w:val="o"/>
      <w:lvlJc w:val="left"/>
      <w:pPr>
        <w:ind w:left="4089" w:hanging="360"/>
      </w:pPr>
      <w:rPr>
        <w:rFonts w:ascii="Courier New" w:hAnsi="Courier New" w:cs="Courier New" w:hint="default"/>
      </w:rPr>
    </w:lvl>
    <w:lvl w:ilvl="5" w:tplc="04090005">
      <w:start w:val="1"/>
      <w:numFmt w:val="bullet"/>
      <w:lvlText w:val=""/>
      <w:lvlJc w:val="left"/>
      <w:pPr>
        <w:ind w:left="4809" w:hanging="360"/>
      </w:pPr>
      <w:rPr>
        <w:rFonts w:ascii="Wingdings" w:hAnsi="Wingdings" w:hint="default"/>
      </w:rPr>
    </w:lvl>
    <w:lvl w:ilvl="6" w:tplc="04090001">
      <w:start w:val="1"/>
      <w:numFmt w:val="bullet"/>
      <w:lvlText w:val=""/>
      <w:lvlJc w:val="left"/>
      <w:pPr>
        <w:ind w:left="5529" w:hanging="360"/>
      </w:pPr>
      <w:rPr>
        <w:rFonts w:ascii="Symbol" w:hAnsi="Symbol" w:hint="default"/>
      </w:rPr>
    </w:lvl>
    <w:lvl w:ilvl="7" w:tplc="04090003">
      <w:start w:val="1"/>
      <w:numFmt w:val="bullet"/>
      <w:lvlText w:val="o"/>
      <w:lvlJc w:val="left"/>
      <w:pPr>
        <w:ind w:left="6249" w:hanging="360"/>
      </w:pPr>
      <w:rPr>
        <w:rFonts w:ascii="Courier New" w:hAnsi="Courier New" w:cs="Courier New" w:hint="default"/>
      </w:rPr>
    </w:lvl>
    <w:lvl w:ilvl="8" w:tplc="04090005">
      <w:start w:val="1"/>
      <w:numFmt w:val="bullet"/>
      <w:lvlText w:val=""/>
      <w:lvlJc w:val="left"/>
      <w:pPr>
        <w:ind w:left="6969" w:hanging="360"/>
      </w:pPr>
      <w:rPr>
        <w:rFonts w:ascii="Wingdings" w:hAnsi="Wingdings" w:hint="default"/>
      </w:rPr>
    </w:lvl>
  </w:abstractNum>
  <w:abstractNum w:abstractNumId="4" w15:restartNumberingAfterBreak="0">
    <w:nsid w:val="4B0826EA"/>
    <w:multiLevelType w:val="hybridMultilevel"/>
    <w:tmpl w:val="AC22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7695C"/>
    <w:multiLevelType w:val="hybridMultilevel"/>
    <w:tmpl w:val="7694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FF50BA"/>
    <w:multiLevelType w:val="hybridMultilevel"/>
    <w:tmpl w:val="4F18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0"/>
  </w:num>
  <w:num w:numId="5">
    <w:abstractNumId w:val="1"/>
  </w:num>
  <w:num w:numId="6">
    <w:abstractNumId w:val="4"/>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37A"/>
    <w:rsid w:val="00015077"/>
    <w:rsid w:val="00017AE0"/>
    <w:rsid w:val="00022F8D"/>
    <w:rsid w:val="00026492"/>
    <w:rsid w:val="00032B88"/>
    <w:rsid w:val="0004192F"/>
    <w:rsid w:val="000503C2"/>
    <w:rsid w:val="00067368"/>
    <w:rsid w:val="000721FE"/>
    <w:rsid w:val="000738BB"/>
    <w:rsid w:val="000824E1"/>
    <w:rsid w:val="000978C8"/>
    <w:rsid w:val="000A2D8A"/>
    <w:rsid w:val="000A67B4"/>
    <w:rsid w:val="000C1AFD"/>
    <w:rsid w:val="000E0663"/>
    <w:rsid w:val="000F1D5A"/>
    <w:rsid w:val="000F28DE"/>
    <w:rsid w:val="000F53E4"/>
    <w:rsid w:val="00103980"/>
    <w:rsid w:val="0011170D"/>
    <w:rsid w:val="00124AA3"/>
    <w:rsid w:val="00130254"/>
    <w:rsid w:val="00132591"/>
    <w:rsid w:val="00134FB6"/>
    <w:rsid w:val="00150ED4"/>
    <w:rsid w:val="00153421"/>
    <w:rsid w:val="00195EF4"/>
    <w:rsid w:val="001A5FF3"/>
    <w:rsid w:val="001C34F3"/>
    <w:rsid w:val="001D6A82"/>
    <w:rsid w:val="001D7FD8"/>
    <w:rsid w:val="001E79CD"/>
    <w:rsid w:val="001F3E3B"/>
    <w:rsid w:val="00207930"/>
    <w:rsid w:val="00237087"/>
    <w:rsid w:val="00244A26"/>
    <w:rsid w:val="002469CB"/>
    <w:rsid w:val="00255C04"/>
    <w:rsid w:val="00270AE6"/>
    <w:rsid w:val="00274450"/>
    <w:rsid w:val="00276727"/>
    <w:rsid w:val="00280D1A"/>
    <w:rsid w:val="002856EE"/>
    <w:rsid w:val="0029187A"/>
    <w:rsid w:val="002A452B"/>
    <w:rsid w:val="002A475B"/>
    <w:rsid w:val="002A6901"/>
    <w:rsid w:val="002B25C6"/>
    <w:rsid w:val="002B79A3"/>
    <w:rsid w:val="002D1FEF"/>
    <w:rsid w:val="002E3401"/>
    <w:rsid w:val="002E4664"/>
    <w:rsid w:val="002E5EDC"/>
    <w:rsid w:val="003002BE"/>
    <w:rsid w:val="00320C87"/>
    <w:rsid w:val="00325C6B"/>
    <w:rsid w:val="003359B5"/>
    <w:rsid w:val="00350C15"/>
    <w:rsid w:val="00352F9D"/>
    <w:rsid w:val="00353D8A"/>
    <w:rsid w:val="00357781"/>
    <w:rsid w:val="00366959"/>
    <w:rsid w:val="00372F58"/>
    <w:rsid w:val="003A2195"/>
    <w:rsid w:val="003A4ADB"/>
    <w:rsid w:val="003B29A7"/>
    <w:rsid w:val="003B325E"/>
    <w:rsid w:val="003B5ED1"/>
    <w:rsid w:val="003E2719"/>
    <w:rsid w:val="003E685F"/>
    <w:rsid w:val="003F68BC"/>
    <w:rsid w:val="00401CA2"/>
    <w:rsid w:val="0041181B"/>
    <w:rsid w:val="004136D6"/>
    <w:rsid w:val="00413DC4"/>
    <w:rsid w:val="00446272"/>
    <w:rsid w:val="004578D4"/>
    <w:rsid w:val="0046344A"/>
    <w:rsid w:val="0047073D"/>
    <w:rsid w:val="00471683"/>
    <w:rsid w:val="00484419"/>
    <w:rsid w:val="004A1F4C"/>
    <w:rsid w:val="004A70F1"/>
    <w:rsid w:val="004B5E1F"/>
    <w:rsid w:val="004C33CB"/>
    <w:rsid w:val="004C34EE"/>
    <w:rsid w:val="004D16AF"/>
    <w:rsid w:val="004E2B62"/>
    <w:rsid w:val="00507A82"/>
    <w:rsid w:val="00531A9E"/>
    <w:rsid w:val="005365C5"/>
    <w:rsid w:val="00554461"/>
    <w:rsid w:val="00556AE1"/>
    <w:rsid w:val="0056155D"/>
    <w:rsid w:val="00563031"/>
    <w:rsid w:val="00567746"/>
    <w:rsid w:val="00585FAB"/>
    <w:rsid w:val="0058657F"/>
    <w:rsid w:val="005867C3"/>
    <w:rsid w:val="00587CCE"/>
    <w:rsid w:val="00597D7F"/>
    <w:rsid w:val="005A2929"/>
    <w:rsid w:val="005B332F"/>
    <w:rsid w:val="005B505C"/>
    <w:rsid w:val="005B62B9"/>
    <w:rsid w:val="005C149E"/>
    <w:rsid w:val="005C754E"/>
    <w:rsid w:val="005D244F"/>
    <w:rsid w:val="005D29CA"/>
    <w:rsid w:val="005D719B"/>
    <w:rsid w:val="005E1CE4"/>
    <w:rsid w:val="005E6311"/>
    <w:rsid w:val="005F4CCC"/>
    <w:rsid w:val="005F6AD3"/>
    <w:rsid w:val="00610420"/>
    <w:rsid w:val="00614ECB"/>
    <w:rsid w:val="00624081"/>
    <w:rsid w:val="00624B65"/>
    <w:rsid w:val="00624FAA"/>
    <w:rsid w:val="0062699E"/>
    <w:rsid w:val="00626A6B"/>
    <w:rsid w:val="006373A5"/>
    <w:rsid w:val="0064634C"/>
    <w:rsid w:val="00651762"/>
    <w:rsid w:val="00655A54"/>
    <w:rsid w:val="00655F3F"/>
    <w:rsid w:val="006654AE"/>
    <w:rsid w:val="00677EC7"/>
    <w:rsid w:val="006867BE"/>
    <w:rsid w:val="00690EE8"/>
    <w:rsid w:val="006945D7"/>
    <w:rsid w:val="0069513A"/>
    <w:rsid w:val="006A3108"/>
    <w:rsid w:val="006B0497"/>
    <w:rsid w:val="006B3050"/>
    <w:rsid w:val="006B56A8"/>
    <w:rsid w:val="006C6EAE"/>
    <w:rsid w:val="006D6DB2"/>
    <w:rsid w:val="006F7E48"/>
    <w:rsid w:val="007002EF"/>
    <w:rsid w:val="007109D9"/>
    <w:rsid w:val="0071132A"/>
    <w:rsid w:val="0071142B"/>
    <w:rsid w:val="00724D90"/>
    <w:rsid w:val="00733D5F"/>
    <w:rsid w:val="00742D79"/>
    <w:rsid w:val="00746FFF"/>
    <w:rsid w:val="007512E7"/>
    <w:rsid w:val="00760485"/>
    <w:rsid w:val="007A2940"/>
    <w:rsid w:val="007C09C3"/>
    <w:rsid w:val="007D1560"/>
    <w:rsid w:val="007E023A"/>
    <w:rsid w:val="007E1902"/>
    <w:rsid w:val="007E6861"/>
    <w:rsid w:val="007E6EC9"/>
    <w:rsid w:val="007F1198"/>
    <w:rsid w:val="007F74A4"/>
    <w:rsid w:val="00800B69"/>
    <w:rsid w:val="00801658"/>
    <w:rsid w:val="00802564"/>
    <w:rsid w:val="00804D81"/>
    <w:rsid w:val="008123E6"/>
    <w:rsid w:val="008132EC"/>
    <w:rsid w:val="0082498E"/>
    <w:rsid w:val="00830A52"/>
    <w:rsid w:val="008337CF"/>
    <w:rsid w:val="00836EC6"/>
    <w:rsid w:val="00837815"/>
    <w:rsid w:val="0085258E"/>
    <w:rsid w:val="00855C5A"/>
    <w:rsid w:val="0086532E"/>
    <w:rsid w:val="00871085"/>
    <w:rsid w:val="00876CAC"/>
    <w:rsid w:val="00884B47"/>
    <w:rsid w:val="00886650"/>
    <w:rsid w:val="008936C4"/>
    <w:rsid w:val="0089539F"/>
    <w:rsid w:val="008A4B0D"/>
    <w:rsid w:val="008A4FEF"/>
    <w:rsid w:val="008A5FEC"/>
    <w:rsid w:val="008B5071"/>
    <w:rsid w:val="008D3C37"/>
    <w:rsid w:val="008D4F2C"/>
    <w:rsid w:val="008E3112"/>
    <w:rsid w:val="008F3A7D"/>
    <w:rsid w:val="008F51D3"/>
    <w:rsid w:val="00912350"/>
    <w:rsid w:val="009147E9"/>
    <w:rsid w:val="00936585"/>
    <w:rsid w:val="009440E8"/>
    <w:rsid w:val="00944DB9"/>
    <w:rsid w:val="009472F3"/>
    <w:rsid w:val="0095458D"/>
    <w:rsid w:val="009602B3"/>
    <w:rsid w:val="009635AC"/>
    <w:rsid w:val="00964181"/>
    <w:rsid w:val="009700F3"/>
    <w:rsid w:val="009726A0"/>
    <w:rsid w:val="00995A52"/>
    <w:rsid w:val="009A02A6"/>
    <w:rsid w:val="009B4447"/>
    <w:rsid w:val="009D76E9"/>
    <w:rsid w:val="009E3BEC"/>
    <w:rsid w:val="009E4F0D"/>
    <w:rsid w:val="009F634B"/>
    <w:rsid w:val="00A037CF"/>
    <w:rsid w:val="00A05CF6"/>
    <w:rsid w:val="00A12A41"/>
    <w:rsid w:val="00A13D9C"/>
    <w:rsid w:val="00A14EB4"/>
    <w:rsid w:val="00A209D0"/>
    <w:rsid w:val="00A31C4C"/>
    <w:rsid w:val="00A4052C"/>
    <w:rsid w:val="00A421FF"/>
    <w:rsid w:val="00A4528D"/>
    <w:rsid w:val="00A55C4C"/>
    <w:rsid w:val="00A6154D"/>
    <w:rsid w:val="00A64883"/>
    <w:rsid w:val="00A665B3"/>
    <w:rsid w:val="00A8055D"/>
    <w:rsid w:val="00AB4BF6"/>
    <w:rsid w:val="00AB6811"/>
    <w:rsid w:val="00AB72F7"/>
    <w:rsid w:val="00AC16C1"/>
    <w:rsid w:val="00AC575C"/>
    <w:rsid w:val="00AE4273"/>
    <w:rsid w:val="00AF1E93"/>
    <w:rsid w:val="00AF5521"/>
    <w:rsid w:val="00B26A30"/>
    <w:rsid w:val="00B26DDF"/>
    <w:rsid w:val="00B37B9F"/>
    <w:rsid w:val="00B4337A"/>
    <w:rsid w:val="00B454AE"/>
    <w:rsid w:val="00B532B0"/>
    <w:rsid w:val="00B539B0"/>
    <w:rsid w:val="00B567D3"/>
    <w:rsid w:val="00B6795F"/>
    <w:rsid w:val="00B75503"/>
    <w:rsid w:val="00B80A57"/>
    <w:rsid w:val="00B80CE4"/>
    <w:rsid w:val="00B83A12"/>
    <w:rsid w:val="00B83D84"/>
    <w:rsid w:val="00B9036C"/>
    <w:rsid w:val="00BB1441"/>
    <w:rsid w:val="00BC6C21"/>
    <w:rsid w:val="00BC6D6F"/>
    <w:rsid w:val="00BC7756"/>
    <w:rsid w:val="00BD11FF"/>
    <w:rsid w:val="00BD21C5"/>
    <w:rsid w:val="00BD5BBF"/>
    <w:rsid w:val="00BD7FA4"/>
    <w:rsid w:val="00BE28AF"/>
    <w:rsid w:val="00BE5FE0"/>
    <w:rsid w:val="00BF0202"/>
    <w:rsid w:val="00BF4CA3"/>
    <w:rsid w:val="00BF525D"/>
    <w:rsid w:val="00C23722"/>
    <w:rsid w:val="00C30E03"/>
    <w:rsid w:val="00C47DE9"/>
    <w:rsid w:val="00C82947"/>
    <w:rsid w:val="00C83C0E"/>
    <w:rsid w:val="00C948B0"/>
    <w:rsid w:val="00CA12B2"/>
    <w:rsid w:val="00CA6ED8"/>
    <w:rsid w:val="00CB3E96"/>
    <w:rsid w:val="00CC322C"/>
    <w:rsid w:val="00CC4474"/>
    <w:rsid w:val="00CD023B"/>
    <w:rsid w:val="00CD3277"/>
    <w:rsid w:val="00CD7600"/>
    <w:rsid w:val="00CE5F10"/>
    <w:rsid w:val="00CF48AE"/>
    <w:rsid w:val="00D07A92"/>
    <w:rsid w:val="00D16D0C"/>
    <w:rsid w:val="00D442F9"/>
    <w:rsid w:val="00D479A9"/>
    <w:rsid w:val="00D50702"/>
    <w:rsid w:val="00D51868"/>
    <w:rsid w:val="00D6170F"/>
    <w:rsid w:val="00D730F5"/>
    <w:rsid w:val="00D83A2F"/>
    <w:rsid w:val="00D87BBE"/>
    <w:rsid w:val="00D9457B"/>
    <w:rsid w:val="00D94FC4"/>
    <w:rsid w:val="00D96C42"/>
    <w:rsid w:val="00DA3654"/>
    <w:rsid w:val="00DC1B93"/>
    <w:rsid w:val="00DE6205"/>
    <w:rsid w:val="00DE7C63"/>
    <w:rsid w:val="00DF2726"/>
    <w:rsid w:val="00E018BA"/>
    <w:rsid w:val="00E04640"/>
    <w:rsid w:val="00E14E0F"/>
    <w:rsid w:val="00E2722D"/>
    <w:rsid w:val="00E27FA6"/>
    <w:rsid w:val="00E30537"/>
    <w:rsid w:val="00E412B5"/>
    <w:rsid w:val="00E43370"/>
    <w:rsid w:val="00E4580C"/>
    <w:rsid w:val="00E5291A"/>
    <w:rsid w:val="00E5788B"/>
    <w:rsid w:val="00E70235"/>
    <w:rsid w:val="00E82FC5"/>
    <w:rsid w:val="00E84D11"/>
    <w:rsid w:val="00EA1BE3"/>
    <w:rsid w:val="00EA55DA"/>
    <w:rsid w:val="00EC523B"/>
    <w:rsid w:val="00ED58FB"/>
    <w:rsid w:val="00ED78AC"/>
    <w:rsid w:val="00EE57F0"/>
    <w:rsid w:val="00EF0CE7"/>
    <w:rsid w:val="00F022BC"/>
    <w:rsid w:val="00F04104"/>
    <w:rsid w:val="00F101A0"/>
    <w:rsid w:val="00F10C59"/>
    <w:rsid w:val="00F14BB6"/>
    <w:rsid w:val="00F15C97"/>
    <w:rsid w:val="00F2598F"/>
    <w:rsid w:val="00F41BA7"/>
    <w:rsid w:val="00F5144A"/>
    <w:rsid w:val="00F65C0C"/>
    <w:rsid w:val="00F740A5"/>
    <w:rsid w:val="00F75353"/>
    <w:rsid w:val="00F85785"/>
    <w:rsid w:val="00F912F1"/>
    <w:rsid w:val="00F93E13"/>
    <w:rsid w:val="00FA2C21"/>
    <w:rsid w:val="00FA7E86"/>
    <w:rsid w:val="00FC7511"/>
    <w:rsid w:val="00FD613A"/>
    <w:rsid w:val="00FE5D22"/>
    <w:rsid w:val="00FF1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4AA82"/>
  <w15:chartTrackingRefBased/>
  <w15:docId w15:val="{3A5C9DA6-7ADB-4F76-9E20-F6D13F274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663"/>
    <w:pPr>
      <w:spacing w:after="0" w:line="240" w:lineRule="auto"/>
    </w:pPr>
    <w:rPr>
      <w:rFonts w:ascii="Times New Roman" w:hAnsi="Times New Roman"/>
      <w:sz w:val="24"/>
    </w:rPr>
  </w:style>
  <w:style w:type="character" w:styleId="Hyperlink">
    <w:name w:val="Hyperlink"/>
    <w:basedOn w:val="DefaultParagraphFont"/>
    <w:uiPriority w:val="99"/>
    <w:unhideWhenUsed/>
    <w:rsid w:val="00B4337A"/>
    <w:rPr>
      <w:color w:val="0000FF"/>
      <w:u w:val="single"/>
    </w:rPr>
  </w:style>
  <w:style w:type="paragraph" w:styleId="Header">
    <w:name w:val="header"/>
    <w:basedOn w:val="Normal"/>
    <w:link w:val="HeaderChar"/>
    <w:uiPriority w:val="99"/>
    <w:unhideWhenUsed/>
    <w:rsid w:val="00733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D5F"/>
  </w:style>
  <w:style w:type="paragraph" w:styleId="Footer">
    <w:name w:val="footer"/>
    <w:basedOn w:val="Normal"/>
    <w:link w:val="FooterChar"/>
    <w:uiPriority w:val="99"/>
    <w:unhideWhenUsed/>
    <w:rsid w:val="00733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D5F"/>
  </w:style>
  <w:style w:type="paragraph" w:styleId="BodyText">
    <w:name w:val="Body Text"/>
    <w:basedOn w:val="Normal"/>
    <w:link w:val="BodyTextChar"/>
    <w:rsid w:val="005D29CA"/>
    <w:pPr>
      <w:spacing w:after="0" w:line="480" w:lineRule="auto"/>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rsid w:val="005D29CA"/>
    <w:rPr>
      <w:rFonts w:ascii="Times New Roman" w:eastAsia="Times New Roman" w:hAnsi="Times New Roman" w:cs="Times New Roman"/>
      <w:sz w:val="24"/>
      <w:szCs w:val="20"/>
      <w:lang w:eastAsia="en-US"/>
    </w:rPr>
  </w:style>
  <w:style w:type="character" w:styleId="CommentReference">
    <w:name w:val="annotation reference"/>
    <w:basedOn w:val="DefaultParagraphFont"/>
    <w:uiPriority w:val="99"/>
    <w:semiHidden/>
    <w:unhideWhenUsed/>
    <w:rsid w:val="005D29CA"/>
    <w:rPr>
      <w:sz w:val="16"/>
      <w:szCs w:val="16"/>
    </w:rPr>
  </w:style>
  <w:style w:type="paragraph" w:styleId="CommentText">
    <w:name w:val="annotation text"/>
    <w:basedOn w:val="Normal"/>
    <w:link w:val="CommentTextChar"/>
    <w:uiPriority w:val="99"/>
    <w:semiHidden/>
    <w:unhideWhenUsed/>
    <w:rsid w:val="005D29CA"/>
    <w:pPr>
      <w:spacing w:line="240" w:lineRule="auto"/>
    </w:pPr>
    <w:rPr>
      <w:sz w:val="20"/>
      <w:szCs w:val="20"/>
    </w:rPr>
  </w:style>
  <w:style w:type="character" w:customStyle="1" w:styleId="CommentTextChar">
    <w:name w:val="Comment Text Char"/>
    <w:basedOn w:val="DefaultParagraphFont"/>
    <w:link w:val="CommentText"/>
    <w:uiPriority w:val="99"/>
    <w:semiHidden/>
    <w:rsid w:val="005D29CA"/>
    <w:rPr>
      <w:sz w:val="20"/>
      <w:szCs w:val="20"/>
    </w:rPr>
  </w:style>
  <w:style w:type="paragraph" w:styleId="CommentSubject">
    <w:name w:val="annotation subject"/>
    <w:basedOn w:val="CommentText"/>
    <w:next w:val="CommentText"/>
    <w:link w:val="CommentSubjectChar"/>
    <w:uiPriority w:val="99"/>
    <w:semiHidden/>
    <w:unhideWhenUsed/>
    <w:rsid w:val="005D29CA"/>
    <w:rPr>
      <w:b/>
      <w:bCs/>
    </w:rPr>
  </w:style>
  <w:style w:type="character" w:customStyle="1" w:styleId="CommentSubjectChar">
    <w:name w:val="Comment Subject Char"/>
    <w:basedOn w:val="CommentTextChar"/>
    <w:link w:val="CommentSubject"/>
    <w:uiPriority w:val="99"/>
    <w:semiHidden/>
    <w:rsid w:val="005D29CA"/>
    <w:rPr>
      <w:b/>
      <w:bCs/>
      <w:sz w:val="20"/>
      <w:szCs w:val="20"/>
    </w:rPr>
  </w:style>
  <w:style w:type="paragraph" w:styleId="BalloonText">
    <w:name w:val="Balloon Text"/>
    <w:basedOn w:val="Normal"/>
    <w:link w:val="BalloonTextChar"/>
    <w:uiPriority w:val="99"/>
    <w:semiHidden/>
    <w:unhideWhenUsed/>
    <w:rsid w:val="005D2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9CA"/>
    <w:rPr>
      <w:rFonts w:ascii="Segoe UI" w:hAnsi="Segoe UI" w:cs="Segoe UI"/>
      <w:sz w:val="18"/>
      <w:szCs w:val="18"/>
    </w:rPr>
  </w:style>
  <w:style w:type="paragraph" w:styleId="Revision">
    <w:name w:val="Revision"/>
    <w:hidden/>
    <w:uiPriority w:val="99"/>
    <w:semiHidden/>
    <w:rsid w:val="00614ECB"/>
    <w:pPr>
      <w:spacing w:after="0" w:line="240" w:lineRule="auto"/>
    </w:pPr>
  </w:style>
  <w:style w:type="paragraph" w:customStyle="1" w:styleId="Default">
    <w:name w:val="Default"/>
    <w:rsid w:val="00C47DE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04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kyyu\AppData\Local\Microsoft\Windows\INetCache\Content.Outlook\CEQG1FM9\akyyu@ntu.edu.sg"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onlinelibrary.wiley.com/page/journal/1099050x/homepage/forautho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3568</Words>
  <Characters>20339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Kang Yang, Trevor (Assoc Prof)</dc:creator>
  <cp:keywords/>
  <dc:description/>
  <cp:lastModifiedBy>Yu Kang Yang, Trevor (Assoc Prof)</cp:lastModifiedBy>
  <cp:revision>2</cp:revision>
  <dcterms:created xsi:type="dcterms:W3CDTF">2020-03-22T14:59:00Z</dcterms:created>
  <dcterms:modified xsi:type="dcterms:W3CDTF">2020-03-22T14:59:00Z</dcterms:modified>
</cp:coreProperties>
</file>