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F838" w14:textId="7AF43F5D" w:rsidR="00176EA6" w:rsidRPr="007F7287" w:rsidRDefault="00020ED5" w:rsidP="0038164C">
      <w:pPr>
        <w:jc w:val="center"/>
        <w:rPr>
          <w:rFonts w:ascii="Calibri" w:hAnsi="Calibri" w:cs="Calibri"/>
          <w:b/>
          <w:sz w:val="24"/>
          <w:szCs w:val="24"/>
        </w:rPr>
      </w:pPr>
      <w:bookmarkStart w:id="0" w:name="_GoBack"/>
      <w:bookmarkEnd w:id="0"/>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p>
    <w:p w14:paraId="49A26013" w14:textId="072FDD2E" w:rsidR="0038164C" w:rsidRPr="007F7287" w:rsidRDefault="0038164C" w:rsidP="0038164C">
      <w:pPr>
        <w:jc w:val="center"/>
        <w:rPr>
          <w:rFonts w:ascii="Calibri" w:hAnsi="Calibri" w:cs="Calibri"/>
          <w:b/>
          <w:sz w:val="24"/>
          <w:szCs w:val="24"/>
        </w:rPr>
      </w:pPr>
      <w:r w:rsidRPr="007F7287">
        <w:rPr>
          <w:rFonts w:ascii="Calibri" w:hAnsi="Calibri" w:cs="Calibri"/>
          <w:b/>
          <w:sz w:val="24"/>
          <w:szCs w:val="24"/>
        </w:rPr>
        <w:t>Department of Management</w:t>
      </w:r>
      <w:r w:rsidR="00BE1FE3" w:rsidRPr="007F7287">
        <w:rPr>
          <w:rFonts w:ascii="Calibri" w:hAnsi="Calibri" w:cs="Calibri"/>
          <w:b/>
          <w:sz w:val="24"/>
          <w:szCs w:val="24"/>
        </w:rPr>
        <w:t xml:space="preserve">, </w:t>
      </w:r>
      <w:r w:rsidRPr="007F7287">
        <w:rPr>
          <w:rFonts w:ascii="Calibri" w:hAnsi="Calibri" w:cs="Calibri"/>
          <w:b/>
          <w:sz w:val="24"/>
          <w:szCs w:val="24"/>
        </w:rPr>
        <w:t>Mays Business School</w:t>
      </w:r>
    </w:p>
    <w:p w14:paraId="754C89BF" w14:textId="77777777" w:rsidR="0038164C" w:rsidRPr="007F7287" w:rsidRDefault="0038164C" w:rsidP="0038164C">
      <w:pPr>
        <w:jc w:val="center"/>
        <w:rPr>
          <w:rFonts w:ascii="Calibri" w:hAnsi="Calibri" w:cs="Calibri"/>
          <w:sz w:val="24"/>
          <w:szCs w:val="24"/>
        </w:rPr>
      </w:pPr>
      <w:r w:rsidRPr="007F7287">
        <w:rPr>
          <w:rFonts w:ascii="Calibri" w:hAnsi="Calibri" w:cs="Calibri"/>
          <w:b/>
          <w:sz w:val="24"/>
          <w:szCs w:val="24"/>
        </w:rPr>
        <w:t>Texas A&amp;M University</w:t>
      </w:r>
    </w:p>
    <w:p w14:paraId="144D6438" w14:textId="77777777" w:rsidR="0038164C" w:rsidRPr="007F7287" w:rsidRDefault="0038164C" w:rsidP="0038164C">
      <w:pPr>
        <w:jc w:val="center"/>
        <w:rPr>
          <w:rFonts w:ascii="Calibri" w:hAnsi="Calibri" w:cs="Calibri"/>
          <w:sz w:val="24"/>
          <w:szCs w:val="24"/>
        </w:rPr>
      </w:pPr>
    </w:p>
    <w:p w14:paraId="780A6752" w14:textId="4B1A7C20" w:rsidR="00C01DB4" w:rsidRPr="00362EDB" w:rsidRDefault="00020ED5" w:rsidP="00743FF7">
      <w:pPr>
        <w:rPr>
          <w:rFonts w:ascii="Calibri" w:hAnsi="Calibri" w:cs="Calibri"/>
          <w:sz w:val="24"/>
          <w:szCs w:val="24"/>
        </w:rPr>
      </w:pPr>
      <w:bookmarkStart w:id="1" w:name="_Hlk53060756"/>
      <w:r w:rsidRPr="00362EDB">
        <w:rPr>
          <w:rFonts w:ascii="Calibri" w:hAnsi="Calibri" w:cs="Calibri"/>
          <w:b/>
          <w:i/>
          <w:sz w:val="24"/>
          <w:szCs w:val="24"/>
        </w:rPr>
        <w:t>Position and Qualifications</w:t>
      </w:r>
      <w:r w:rsidRPr="00362EDB">
        <w:rPr>
          <w:rFonts w:ascii="Calibri" w:hAnsi="Calibri" w:cs="Calibri"/>
          <w:sz w:val="24"/>
          <w:szCs w:val="24"/>
        </w:rPr>
        <w:t xml:space="preserve">: </w:t>
      </w:r>
      <w:r w:rsidR="00743FF7" w:rsidRPr="00362EDB">
        <w:rPr>
          <w:rFonts w:ascii="Calibri" w:hAnsi="Calibri" w:cs="Calibri"/>
          <w:sz w:val="24"/>
          <w:szCs w:val="24"/>
        </w:rPr>
        <w:t xml:space="preserve">The Department of Management in Mays Business School at Texas A&amp;M University </w:t>
      </w:r>
      <w:r w:rsidR="00B44677" w:rsidRPr="00362EDB">
        <w:rPr>
          <w:rFonts w:ascii="Calibri" w:hAnsi="Calibri" w:cs="Calibri"/>
          <w:sz w:val="24"/>
          <w:szCs w:val="24"/>
        </w:rPr>
        <w:t xml:space="preserve">has received funding for </w:t>
      </w:r>
      <w:r w:rsidR="00743FF7" w:rsidRPr="00362EDB">
        <w:rPr>
          <w:rFonts w:ascii="Calibri" w:hAnsi="Calibri" w:cs="Calibri"/>
          <w:sz w:val="24"/>
          <w:szCs w:val="24"/>
        </w:rPr>
        <w:t xml:space="preserve">a </w:t>
      </w:r>
      <w:r w:rsidR="00B44677" w:rsidRPr="00362EDB">
        <w:rPr>
          <w:rFonts w:ascii="Calibri" w:hAnsi="Calibri" w:cs="Calibri"/>
          <w:sz w:val="24"/>
          <w:szCs w:val="24"/>
        </w:rPr>
        <w:t xml:space="preserve">new </w:t>
      </w:r>
      <w:r w:rsidR="00743FF7" w:rsidRPr="00362EDB">
        <w:rPr>
          <w:rFonts w:ascii="Calibri" w:hAnsi="Calibri" w:cs="Calibri"/>
          <w:sz w:val="24"/>
          <w:szCs w:val="24"/>
        </w:rPr>
        <w:t>full-time</w:t>
      </w:r>
      <w:r w:rsidR="00362EDB" w:rsidRPr="00362EDB">
        <w:rPr>
          <w:rFonts w:ascii="Calibri" w:hAnsi="Calibri" w:cs="Calibri"/>
          <w:sz w:val="24"/>
          <w:szCs w:val="24"/>
        </w:rPr>
        <w:t xml:space="preserve">, </w:t>
      </w:r>
      <w:r w:rsidR="00953B39" w:rsidRPr="00362EDB">
        <w:rPr>
          <w:rFonts w:ascii="Calibri" w:hAnsi="Calibri" w:cs="Calibri"/>
          <w:sz w:val="24"/>
          <w:szCs w:val="24"/>
        </w:rPr>
        <w:t>tenure</w:t>
      </w:r>
      <w:r w:rsidR="00743FF7" w:rsidRPr="00362EDB">
        <w:rPr>
          <w:rFonts w:ascii="Calibri" w:hAnsi="Calibri" w:cs="Calibri"/>
          <w:sz w:val="24"/>
          <w:szCs w:val="24"/>
        </w:rPr>
        <w:t xml:space="preserve">-track </w:t>
      </w:r>
      <w:r w:rsidR="00953B39" w:rsidRPr="00362EDB">
        <w:rPr>
          <w:rFonts w:ascii="Calibri" w:hAnsi="Calibri" w:cs="Calibri"/>
          <w:sz w:val="24"/>
          <w:szCs w:val="24"/>
        </w:rPr>
        <w:t xml:space="preserve">Assistant Professor </w:t>
      </w:r>
      <w:r w:rsidR="00B44677" w:rsidRPr="00362EDB">
        <w:rPr>
          <w:rFonts w:ascii="Calibri" w:hAnsi="Calibri" w:cs="Calibri"/>
          <w:sz w:val="24"/>
          <w:szCs w:val="24"/>
        </w:rPr>
        <w:t xml:space="preserve">position </w:t>
      </w:r>
      <w:r w:rsidR="00AB5EFC" w:rsidRPr="00362EDB">
        <w:rPr>
          <w:rFonts w:ascii="Calibri" w:hAnsi="Calibri" w:cs="Calibri"/>
          <w:sz w:val="24"/>
          <w:szCs w:val="24"/>
        </w:rPr>
        <w:t xml:space="preserve">in the area of </w:t>
      </w:r>
      <w:r w:rsidR="00F124AC" w:rsidRPr="00362EDB">
        <w:rPr>
          <w:rFonts w:ascii="Calibri" w:hAnsi="Calibri" w:cs="Calibri"/>
          <w:sz w:val="24"/>
          <w:szCs w:val="24"/>
        </w:rPr>
        <w:t>Strategy</w:t>
      </w:r>
      <w:r w:rsidR="004211E4" w:rsidRPr="00362EDB">
        <w:rPr>
          <w:rFonts w:ascii="Calibri" w:hAnsi="Calibri" w:cs="Calibri"/>
          <w:sz w:val="24"/>
          <w:szCs w:val="24"/>
        </w:rPr>
        <w:t>,</w:t>
      </w:r>
      <w:r w:rsidR="00F124AC" w:rsidRPr="00362EDB">
        <w:rPr>
          <w:rFonts w:ascii="Calibri" w:hAnsi="Calibri" w:cs="Calibri"/>
          <w:sz w:val="24"/>
          <w:szCs w:val="24"/>
        </w:rPr>
        <w:t xml:space="preserve"> </w:t>
      </w:r>
      <w:r w:rsidR="00AB5EFC" w:rsidRPr="00362EDB">
        <w:rPr>
          <w:rFonts w:ascii="Calibri" w:hAnsi="Calibri" w:cs="Calibri"/>
          <w:sz w:val="24"/>
          <w:szCs w:val="24"/>
        </w:rPr>
        <w:t>Entrepreneurship</w:t>
      </w:r>
      <w:r w:rsidR="004211E4" w:rsidRPr="00362EDB">
        <w:rPr>
          <w:rFonts w:ascii="Calibri" w:hAnsi="Calibri" w:cs="Calibri"/>
          <w:sz w:val="24"/>
          <w:szCs w:val="24"/>
        </w:rPr>
        <w:t>, and/or Organizational Behavior</w:t>
      </w:r>
      <w:r w:rsidR="00AB5EFC" w:rsidRPr="00362EDB">
        <w:rPr>
          <w:rFonts w:ascii="Calibri" w:hAnsi="Calibri" w:cs="Calibri"/>
          <w:sz w:val="24"/>
          <w:szCs w:val="24"/>
        </w:rPr>
        <w:t xml:space="preserve"> </w:t>
      </w:r>
      <w:r w:rsidR="00743FF7" w:rsidRPr="00362EDB">
        <w:rPr>
          <w:rFonts w:ascii="Calibri" w:hAnsi="Calibri" w:cs="Calibri"/>
          <w:sz w:val="24"/>
          <w:szCs w:val="24"/>
        </w:rPr>
        <w:t>beginning in fall of 202</w:t>
      </w:r>
      <w:r w:rsidR="00AB5EFC" w:rsidRPr="00362EDB">
        <w:rPr>
          <w:rFonts w:ascii="Calibri" w:hAnsi="Calibri" w:cs="Calibri"/>
          <w:sz w:val="24"/>
          <w:szCs w:val="24"/>
        </w:rPr>
        <w:t>1</w:t>
      </w:r>
      <w:r w:rsidR="00743FF7" w:rsidRPr="00362EDB">
        <w:rPr>
          <w:rFonts w:ascii="Calibri" w:hAnsi="Calibri" w:cs="Calibri"/>
          <w:sz w:val="24"/>
          <w:szCs w:val="24"/>
        </w:rPr>
        <w:t xml:space="preserve">. </w:t>
      </w:r>
      <w:r w:rsidR="00362EDB" w:rsidRPr="00362EDB">
        <w:rPr>
          <w:rFonts w:ascii="Calibri" w:hAnsi="Calibri" w:cs="Calibri"/>
          <w:sz w:val="24"/>
          <w:szCs w:val="24"/>
        </w:rPr>
        <w:t>This position is for the rank of Assistant Professor.</w:t>
      </w:r>
    </w:p>
    <w:bookmarkEnd w:id="1"/>
    <w:p w14:paraId="422AB0B8" w14:textId="77777777" w:rsidR="00743FF7" w:rsidRPr="00362EDB" w:rsidRDefault="00743FF7" w:rsidP="0038164C">
      <w:pPr>
        <w:rPr>
          <w:rFonts w:ascii="Calibri" w:hAnsi="Calibri" w:cs="Calibri"/>
          <w:sz w:val="24"/>
          <w:szCs w:val="24"/>
        </w:rPr>
      </w:pPr>
    </w:p>
    <w:p w14:paraId="7ACA6D77" w14:textId="10C166E4" w:rsidR="00B53318" w:rsidRPr="00362EDB" w:rsidRDefault="00020ED5" w:rsidP="0038164C">
      <w:pPr>
        <w:rPr>
          <w:rFonts w:ascii="Calibri" w:hAnsi="Calibri" w:cs="Calibri"/>
          <w:sz w:val="24"/>
          <w:szCs w:val="24"/>
        </w:rPr>
      </w:pPr>
      <w:r w:rsidRPr="00362EDB">
        <w:rPr>
          <w:rFonts w:ascii="Calibri" w:hAnsi="Calibri" w:cs="Calibri"/>
          <w:sz w:val="24"/>
          <w:szCs w:val="24"/>
        </w:rPr>
        <w:t xml:space="preserve">Applicants for </w:t>
      </w:r>
      <w:r w:rsidR="004D5E63" w:rsidRPr="00362EDB">
        <w:rPr>
          <w:rFonts w:ascii="Calibri" w:hAnsi="Calibri" w:cs="Calibri"/>
          <w:sz w:val="24"/>
          <w:szCs w:val="24"/>
        </w:rPr>
        <w:t>this position</w:t>
      </w:r>
      <w:r w:rsidR="00CB5C6D" w:rsidRPr="00362EDB">
        <w:rPr>
          <w:rFonts w:ascii="Calibri" w:hAnsi="Calibri" w:cs="Calibri"/>
          <w:sz w:val="24"/>
          <w:szCs w:val="24"/>
        </w:rPr>
        <w:t xml:space="preserve"> s</w:t>
      </w:r>
      <w:r w:rsidRPr="00362EDB">
        <w:rPr>
          <w:rFonts w:ascii="Calibri" w:hAnsi="Calibri" w:cs="Calibri"/>
          <w:sz w:val="24"/>
          <w:szCs w:val="24"/>
        </w:rPr>
        <w:t xml:space="preserve">hould possess an earned doctorate </w:t>
      </w:r>
      <w:r w:rsidR="00AB5EFC" w:rsidRPr="00362EDB">
        <w:rPr>
          <w:rFonts w:ascii="Calibri" w:hAnsi="Calibri" w:cs="Calibri"/>
          <w:sz w:val="24"/>
          <w:szCs w:val="24"/>
        </w:rPr>
        <w:t xml:space="preserve">in the appropriate </w:t>
      </w:r>
      <w:r w:rsidR="00537025" w:rsidRPr="00362EDB">
        <w:rPr>
          <w:rFonts w:ascii="Calibri" w:hAnsi="Calibri" w:cs="Calibri"/>
          <w:sz w:val="24"/>
          <w:szCs w:val="24"/>
        </w:rPr>
        <w:t xml:space="preserve">discipline </w:t>
      </w:r>
      <w:r w:rsidRPr="00362EDB">
        <w:rPr>
          <w:rFonts w:ascii="Calibri" w:hAnsi="Calibri" w:cs="Calibri"/>
          <w:sz w:val="24"/>
          <w:szCs w:val="24"/>
        </w:rPr>
        <w:t>and a strong record of scholarly contributions</w:t>
      </w:r>
      <w:r w:rsidR="00A62BE8" w:rsidRPr="00362EDB">
        <w:rPr>
          <w:rFonts w:ascii="Calibri" w:hAnsi="Calibri" w:cs="Calibri"/>
          <w:sz w:val="24"/>
          <w:szCs w:val="24"/>
        </w:rPr>
        <w:t xml:space="preserve">. </w:t>
      </w:r>
      <w:r w:rsidR="00B53318" w:rsidRPr="00362EDB">
        <w:rPr>
          <w:rFonts w:ascii="Calibri" w:hAnsi="Calibri" w:cs="Calibri"/>
          <w:sz w:val="24"/>
          <w:szCs w:val="24"/>
        </w:rPr>
        <w:t xml:space="preserve">Additionally, applicants should </w:t>
      </w:r>
      <w:r w:rsidR="006C0B16" w:rsidRPr="00362EDB">
        <w:rPr>
          <w:rFonts w:ascii="Calibri" w:hAnsi="Calibri" w:cs="Calibri"/>
          <w:sz w:val="24"/>
          <w:szCs w:val="24"/>
        </w:rPr>
        <w:t>have a record</w:t>
      </w:r>
      <w:r w:rsidR="00B53318" w:rsidRPr="00362EDB">
        <w:rPr>
          <w:rFonts w:ascii="Calibri" w:hAnsi="Calibri" w:cs="Calibri"/>
          <w:sz w:val="24"/>
          <w:szCs w:val="24"/>
        </w:rPr>
        <w:t xml:space="preserve"> of being published in top-quality</w:t>
      </w:r>
      <w:r w:rsidR="00E64FB8" w:rsidRPr="00362EDB">
        <w:rPr>
          <w:rFonts w:ascii="Calibri" w:hAnsi="Calibri" w:cs="Calibri"/>
          <w:sz w:val="24"/>
          <w:szCs w:val="24"/>
        </w:rPr>
        <w:t>, “A” level</w:t>
      </w:r>
      <w:r w:rsidR="00B53318" w:rsidRPr="00362EDB">
        <w:rPr>
          <w:rFonts w:ascii="Calibri" w:hAnsi="Calibri" w:cs="Calibri"/>
          <w:sz w:val="24"/>
          <w:szCs w:val="24"/>
        </w:rPr>
        <w:t xml:space="preserve"> journals. </w:t>
      </w:r>
      <w:r w:rsidR="00D023C1" w:rsidRPr="00362EDB">
        <w:rPr>
          <w:rFonts w:ascii="Calibri" w:hAnsi="Calibri" w:cs="Calibri"/>
          <w:sz w:val="24"/>
          <w:szCs w:val="24"/>
        </w:rPr>
        <w:t>Applicants must also be</w:t>
      </w:r>
      <w:r w:rsidR="00B53318" w:rsidRPr="00362EDB">
        <w:rPr>
          <w:rFonts w:ascii="Calibri" w:hAnsi="Calibri" w:cs="Calibri"/>
          <w:sz w:val="24"/>
          <w:szCs w:val="24"/>
        </w:rPr>
        <w:t xml:space="preserve"> committed to excellence in teaching and to the importance of collegiality. Teaching opportunities exist at the graduate (PhD and masters), executive, and undergraduate levels. </w:t>
      </w:r>
      <w:r w:rsidR="006C0B16" w:rsidRPr="00362EDB">
        <w:rPr>
          <w:rFonts w:ascii="Calibri" w:hAnsi="Calibri" w:cs="Calibri"/>
          <w:sz w:val="24"/>
          <w:szCs w:val="24"/>
        </w:rPr>
        <w:t>W</w:t>
      </w:r>
      <w:r w:rsidR="00B53318" w:rsidRPr="00362EDB">
        <w:rPr>
          <w:rFonts w:ascii="Calibri" w:hAnsi="Calibri" w:cs="Calibri"/>
          <w:sz w:val="24"/>
          <w:szCs w:val="24"/>
        </w:rPr>
        <w:t>orking actively with PhD students is also expected of the individual</w:t>
      </w:r>
      <w:r w:rsidR="00CB5C6D" w:rsidRPr="00362EDB">
        <w:rPr>
          <w:rFonts w:ascii="Calibri" w:hAnsi="Calibri" w:cs="Calibri"/>
          <w:sz w:val="24"/>
          <w:szCs w:val="24"/>
        </w:rPr>
        <w:t xml:space="preserve">s </w:t>
      </w:r>
      <w:r w:rsidR="00B53318" w:rsidRPr="00362EDB">
        <w:rPr>
          <w:rFonts w:ascii="Calibri" w:hAnsi="Calibri" w:cs="Calibri"/>
          <w:sz w:val="24"/>
          <w:szCs w:val="24"/>
        </w:rPr>
        <w:t>chosen to fill</w:t>
      </w:r>
      <w:r w:rsidR="00C01DB4" w:rsidRPr="00362EDB">
        <w:rPr>
          <w:rFonts w:ascii="Calibri" w:hAnsi="Calibri" w:cs="Calibri"/>
          <w:sz w:val="24"/>
          <w:szCs w:val="24"/>
        </w:rPr>
        <w:t xml:space="preserve"> </w:t>
      </w:r>
      <w:r w:rsidR="000C4863" w:rsidRPr="00362EDB">
        <w:rPr>
          <w:rFonts w:ascii="Calibri" w:hAnsi="Calibri" w:cs="Calibri"/>
          <w:sz w:val="24"/>
          <w:szCs w:val="24"/>
        </w:rPr>
        <w:t>the</w:t>
      </w:r>
      <w:r w:rsidR="00CB5C6D" w:rsidRPr="00362EDB">
        <w:rPr>
          <w:rFonts w:ascii="Calibri" w:hAnsi="Calibri" w:cs="Calibri"/>
          <w:sz w:val="24"/>
          <w:szCs w:val="24"/>
        </w:rPr>
        <w:t xml:space="preserve"> </w:t>
      </w:r>
      <w:r w:rsidR="00776F34" w:rsidRPr="00362EDB">
        <w:rPr>
          <w:rFonts w:ascii="Calibri" w:hAnsi="Calibri" w:cs="Calibri"/>
          <w:sz w:val="24"/>
          <w:szCs w:val="24"/>
        </w:rPr>
        <w:t>position.</w:t>
      </w:r>
      <w:r w:rsidR="00B53318" w:rsidRPr="00362EDB">
        <w:rPr>
          <w:rFonts w:ascii="Calibri" w:hAnsi="Calibri" w:cs="Calibri"/>
          <w:sz w:val="24"/>
          <w:szCs w:val="24"/>
        </w:rPr>
        <w:t xml:space="preserve"> </w:t>
      </w:r>
    </w:p>
    <w:p w14:paraId="42D65A47" w14:textId="77777777" w:rsidR="00B53318" w:rsidRPr="00362EDB" w:rsidRDefault="00B53318" w:rsidP="0038164C">
      <w:pPr>
        <w:rPr>
          <w:rFonts w:ascii="Calibri" w:hAnsi="Calibri" w:cs="Calibri"/>
          <w:sz w:val="24"/>
          <w:szCs w:val="24"/>
        </w:rPr>
      </w:pPr>
    </w:p>
    <w:p w14:paraId="34522CF0" w14:textId="5FB63808" w:rsidR="00887F41" w:rsidRPr="007F7287" w:rsidRDefault="004D5E63" w:rsidP="00887F41">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faculty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key leaders in the Academy of Management (including two past presidents) as well as editors of the field’s leading journals</w:t>
      </w:r>
      <w:r w:rsidR="00776F34" w:rsidRPr="007F7287">
        <w:rPr>
          <w:rFonts w:ascii="Calibri" w:hAnsi="Calibri" w:cs="Calibri"/>
          <w:sz w:val="24"/>
          <w:szCs w:val="24"/>
        </w:rPr>
        <w:t>.</w:t>
      </w:r>
      <w:r w:rsidR="003D1A9D" w:rsidRPr="007F7287">
        <w:rPr>
          <w:rFonts w:ascii="Calibri" w:hAnsi="Calibri" w:cs="Calibri"/>
          <w:sz w:val="24"/>
          <w:szCs w:val="24"/>
        </w:rPr>
        <w:t xml:space="preserve"> Indeed, </w:t>
      </w:r>
      <w:r w:rsidR="00B94575" w:rsidRPr="007F7287">
        <w:rPr>
          <w:rFonts w:ascii="Calibri" w:hAnsi="Calibri" w:cs="Calibri"/>
          <w:sz w:val="24"/>
          <w:szCs w:val="24"/>
        </w:rPr>
        <w:t>Texas A&amp;M has been home to more</w:t>
      </w:r>
      <w:r w:rsidR="003D1A9D" w:rsidRPr="007F7287">
        <w:rPr>
          <w:rFonts w:ascii="Calibri" w:hAnsi="Calibri" w:cs="Calibri"/>
          <w:sz w:val="24"/>
          <w:szCs w:val="24"/>
        </w:rPr>
        <w:t xml:space="preserve"> chief editors of the </w:t>
      </w:r>
      <w:r w:rsidR="00B94575" w:rsidRPr="007F7287">
        <w:rPr>
          <w:rFonts w:ascii="Calibri" w:hAnsi="Calibri" w:cs="Calibri"/>
          <w:i/>
          <w:sz w:val="24"/>
          <w:szCs w:val="24"/>
        </w:rPr>
        <w:t>Academy of Management Journal</w:t>
      </w:r>
      <w:r w:rsidR="00B94575" w:rsidRPr="007F7287">
        <w:rPr>
          <w:rFonts w:ascii="Calibri" w:hAnsi="Calibri" w:cs="Calibri"/>
          <w:sz w:val="24"/>
          <w:szCs w:val="24"/>
        </w:rPr>
        <w:t xml:space="preserve"> </w:t>
      </w:r>
      <w:r w:rsidR="003D1A9D" w:rsidRPr="007F7287">
        <w:rPr>
          <w:rFonts w:ascii="Calibri" w:hAnsi="Calibri" w:cs="Calibri"/>
          <w:sz w:val="24"/>
          <w:szCs w:val="24"/>
        </w:rPr>
        <w:t xml:space="preserve">than any other university in the world. </w:t>
      </w:r>
      <w:r w:rsidR="00A80B98" w:rsidRPr="007F7287">
        <w:rPr>
          <w:rFonts w:ascii="Calibri" w:hAnsi="Calibri" w:cs="Calibri"/>
          <w:sz w:val="24"/>
          <w:szCs w:val="24"/>
        </w:rPr>
        <w:t>Current faculty members</w:t>
      </w:r>
      <w:r w:rsidR="00887F41" w:rsidRPr="007F7287">
        <w:rPr>
          <w:rFonts w:ascii="Calibri" w:hAnsi="Calibri" w:cs="Calibri"/>
          <w:sz w:val="24"/>
          <w:szCs w:val="24"/>
        </w:rPr>
        <w:t xml:space="preserve"> include:</w:t>
      </w:r>
      <w:r w:rsidR="00A80B98" w:rsidRPr="007F7287">
        <w:rPr>
          <w:rFonts w:ascii="Calibri" w:hAnsi="Calibri" w:cs="Calibri"/>
          <w:sz w:val="24"/>
          <w:szCs w:val="24"/>
        </w:rPr>
        <w:t xml:space="preserve"> </w:t>
      </w:r>
      <w:r w:rsidR="00887F41" w:rsidRPr="007F7287">
        <w:rPr>
          <w:rFonts w:ascii="Calibri" w:hAnsi="Calibri" w:cs="Calibri"/>
          <w:sz w:val="24"/>
          <w:szCs w:val="24"/>
        </w:rPr>
        <w:t xml:space="preserve">Murray Barrick, Len Bierman, Steve Boivie, Wendy Boswell, Matt Call, Bert Cannella, </w:t>
      </w:r>
      <w:r w:rsidR="00B06BA7">
        <w:rPr>
          <w:rFonts w:ascii="Calibri" w:hAnsi="Calibri" w:cs="Calibri"/>
          <w:sz w:val="24"/>
          <w:szCs w:val="24"/>
        </w:rPr>
        <w:t>Nitya Chawla</w:t>
      </w:r>
      <w:r w:rsidR="00887F41" w:rsidRPr="007F7287">
        <w:rPr>
          <w:rFonts w:ascii="Calibri" w:hAnsi="Calibri" w:cs="Calibri"/>
          <w:sz w:val="24"/>
          <w:szCs w:val="24"/>
        </w:rPr>
        <w:t>, Cindy Devers, Priyanka Dwivedi, Ricky Griffin, Mike Howard, Duane Ireland, Ji Koung Kim, Anthony Klotz, Joel Koopman, Toby Li, Ramona Paetzold,</w:t>
      </w:r>
      <w:r w:rsidR="00B06BA7">
        <w:rPr>
          <w:rFonts w:ascii="Calibri" w:hAnsi="Calibri" w:cs="Calibri"/>
          <w:sz w:val="24"/>
          <w:szCs w:val="24"/>
        </w:rPr>
        <w:t xml:space="preserve"> </w:t>
      </w:r>
      <w:r w:rsidR="00AB5EFC">
        <w:rPr>
          <w:rFonts w:ascii="Calibri" w:hAnsi="Calibri" w:cs="Calibri"/>
          <w:sz w:val="24"/>
          <w:szCs w:val="24"/>
        </w:rPr>
        <w:t xml:space="preserve">Srikanth Paruchuri, </w:t>
      </w:r>
      <w:r w:rsidR="00B06BA7">
        <w:rPr>
          <w:rFonts w:ascii="Calibri" w:hAnsi="Calibri" w:cs="Calibri"/>
          <w:sz w:val="24"/>
          <w:szCs w:val="24"/>
        </w:rPr>
        <w:t>Tyler Sabey,</w:t>
      </w:r>
      <w:r w:rsidR="00887F41" w:rsidRPr="007F7287">
        <w:rPr>
          <w:rFonts w:ascii="Calibri" w:hAnsi="Calibri" w:cs="Calibri"/>
          <w:sz w:val="24"/>
          <w:szCs w:val="24"/>
        </w:rPr>
        <w:t xml:space="preserve"> </w:t>
      </w:r>
      <w:r w:rsidR="00B06BA7">
        <w:rPr>
          <w:rFonts w:ascii="Calibri" w:hAnsi="Calibri" w:cs="Calibri"/>
          <w:sz w:val="24"/>
          <w:szCs w:val="24"/>
        </w:rPr>
        <w:t xml:space="preserve">and </w:t>
      </w:r>
      <w:r w:rsidR="00887F41" w:rsidRPr="007F7287">
        <w:rPr>
          <w:rFonts w:ascii="Calibri" w:hAnsi="Calibri" w:cs="Calibri"/>
          <w:sz w:val="24"/>
          <w:szCs w:val="24"/>
        </w:rPr>
        <w:t>Mike Withers</w:t>
      </w:r>
      <w:r w:rsidR="00B06BA7">
        <w:rPr>
          <w:rFonts w:ascii="Calibri" w:hAnsi="Calibri" w:cs="Calibri"/>
          <w:sz w:val="24"/>
          <w:szCs w:val="24"/>
        </w:rPr>
        <w:t>.</w:t>
      </w:r>
    </w:p>
    <w:p w14:paraId="4F92B02E" w14:textId="77777777" w:rsidR="00457FA9" w:rsidRPr="007F7287" w:rsidRDefault="00457FA9" w:rsidP="0038164C">
      <w:pPr>
        <w:rPr>
          <w:rFonts w:ascii="Calibri" w:hAnsi="Calibri" w:cs="Calibri"/>
          <w:sz w:val="24"/>
          <w:szCs w:val="24"/>
        </w:rPr>
      </w:pPr>
    </w:p>
    <w:p w14:paraId="497DA901" w14:textId="77777777" w:rsidR="00831A68" w:rsidRPr="007F7287" w:rsidRDefault="00831A68" w:rsidP="00831A68">
      <w:pPr>
        <w:rPr>
          <w:rFonts w:ascii="Calibri" w:hAnsi="Calibri" w:cs="Calibri"/>
          <w:sz w:val="24"/>
          <w:szCs w:val="24"/>
        </w:rPr>
      </w:pPr>
      <w:r w:rsidRPr="007F7287">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and a PhD in Management, with concentrations in </w:t>
      </w:r>
      <w:bookmarkStart w:id="2" w:name="_Hlk45728280"/>
      <w:r w:rsidRPr="007F7287">
        <w:rPr>
          <w:rFonts w:ascii="Calibri" w:hAnsi="Calibri" w:cs="Calibri"/>
          <w:sz w:val="24"/>
          <w:szCs w:val="24"/>
        </w:rPr>
        <w:t>OB/HR and strategic management/strategic entrepreneurship</w:t>
      </w:r>
      <w:bookmarkEnd w:id="2"/>
      <w:r w:rsidRPr="007F7287">
        <w:rPr>
          <w:rFonts w:ascii="Calibri" w:hAnsi="Calibri" w:cs="Calibri"/>
          <w:sz w:val="24"/>
          <w:szCs w:val="24"/>
        </w:rPr>
        <w:t xml:space="preserve">. The department also has a close connection with the Center for Executive Development, which provides customized executive education programs to a large network of corporate partners. Mays PhD Graduates frequently place at top research schools. </w:t>
      </w:r>
    </w:p>
    <w:p w14:paraId="74C97276" w14:textId="77777777" w:rsidR="004D5E63" w:rsidRPr="007F7287" w:rsidRDefault="004D5E63" w:rsidP="0038164C">
      <w:pPr>
        <w:rPr>
          <w:rFonts w:ascii="Calibri" w:hAnsi="Calibri" w:cs="Calibri"/>
          <w:sz w:val="24"/>
          <w:szCs w:val="24"/>
        </w:rPr>
      </w:pPr>
    </w:p>
    <w:p w14:paraId="6F3916AB" w14:textId="31AB4E2A"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Texas </w:t>
      </w:r>
      <w:proofErr w:type="gramStart"/>
      <w:r w:rsidRPr="007F7287">
        <w:rPr>
          <w:rFonts w:ascii="Calibri" w:hAnsi="Calibri" w:cs="Calibri"/>
          <w:b/>
          <w:i/>
          <w:sz w:val="24"/>
          <w:szCs w:val="24"/>
        </w:rPr>
        <w:t>A&amp;M</w:t>
      </w:r>
      <w:proofErr w:type="gramEnd"/>
      <w:r w:rsidRPr="007F7287">
        <w:rPr>
          <w:rFonts w:ascii="Calibri" w:hAnsi="Calibri" w:cs="Calibri"/>
          <w:b/>
          <w:i/>
          <w:sz w:val="24"/>
          <w:szCs w:val="24"/>
        </w:rPr>
        <w:t xml:space="preserve">: </w:t>
      </w:r>
      <w:r w:rsidR="004D5E63" w:rsidRPr="007F7287">
        <w:rPr>
          <w:rFonts w:ascii="Calibri" w:hAnsi="Calibri" w:cs="Calibri"/>
          <w:sz w:val="24"/>
          <w:szCs w:val="24"/>
        </w:rPr>
        <w:t xml:space="preserve">The Mays Business School </w:t>
      </w:r>
      <w:r w:rsidR="00B94575" w:rsidRPr="007F7287">
        <w:rPr>
          <w:rFonts w:ascii="Calibri" w:hAnsi="Calibri" w:cs="Calibri"/>
          <w:sz w:val="24"/>
          <w:szCs w:val="24"/>
        </w:rPr>
        <w:t>recently celebrated</w:t>
      </w:r>
      <w:r w:rsidR="00457FA9" w:rsidRPr="007F7287">
        <w:rPr>
          <w:rFonts w:ascii="Calibri" w:hAnsi="Calibri" w:cs="Calibri"/>
          <w:sz w:val="24"/>
          <w:szCs w:val="24"/>
        </w:rPr>
        <w:t xml:space="preserve"> its 50th </w:t>
      </w:r>
      <w:r w:rsidR="00B94575" w:rsidRPr="007F7287">
        <w:rPr>
          <w:rFonts w:ascii="Calibri" w:hAnsi="Calibri" w:cs="Calibri"/>
          <w:sz w:val="24"/>
          <w:szCs w:val="24"/>
        </w:rPr>
        <w:t>anniversary</w:t>
      </w:r>
      <w:r w:rsidR="00457FA9" w:rsidRPr="007F7287">
        <w:rPr>
          <w:rFonts w:ascii="Calibri" w:hAnsi="Calibri" w:cs="Calibri"/>
          <w:sz w:val="24"/>
          <w:szCs w:val="24"/>
        </w:rPr>
        <w:t xml:space="preserve"> and </w:t>
      </w:r>
      <w:r w:rsidR="004D5E63" w:rsidRPr="007F7287">
        <w:rPr>
          <w:rFonts w:ascii="Calibri" w:hAnsi="Calibri" w:cs="Calibri"/>
          <w:sz w:val="24"/>
          <w:szCs w:val="24"/>
        </w:rPr>
        <w:t xml:space="preserve">offers </w:t>
      </w:r>
      <w:r w:rsidR="00457FA9" w:rsidRPr="007F7287">
        <w:rPr>
          <w:rFonts w:ascii="Calibri" w:hAnsi="Calibri" w:cs="Calibri"/>
          <w:sz w:val="24"/>
          <w:szCs w:val="24"/>
        </w:rPr>
        <w:t xml:space="preserve">an </w:t>
      </w:r>
      <w:r w:rsidR="004D5E63" w:rsidRPr="007F7287">
        <w:rPr>
          <w:rFonts w:ascii="Calibri" w:hAnsi="Calibri" w:cs="Calibri"/>
          <w:sz w:val="24"/>
          <w:szCs w:val="24"/>
        </w:rPr>
        <w:t>excellent research environment and modern facilities</w:t>
      </w:r>
      <w:r w:rsidR="00AF3819" w:rsidRPr="007F7287">
        <w:rPr>
          <w:rFonts w:ascii="Calibri" w:hAnsi="Calibri" w:cs="Calibri"/>
          <w:sz w:val="24"/>
          <w:szCs w:val="24"/>
        </w:rPr>
        <w:t xml:space="preserve"> in both College Station and 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Its undergraduate</w:t>
      </w:r>
      <w:r w:rsidR="00774DD1" w:rsidRPr="007F7287">
        <w:rPr>
          <w:rFonts w:ascii="Calibri" w:hAnsi="Calibri" w:cs="Calibri"/>
          <w:sz w:val="24"/>
          <w:szCs w:val="24"/>
        </w:rPr>
        <w:t xml:space="preserve">, </w:t>
      </w:r>
      <w:r w:rsidR="00CC60D1" w:rsidRPr="007F7287">
        <w:rPr>
          <w:rFonts w:ascii="Calibri" w:hAnsi="Calibri" w:cs="Calibri"/>
          <w:sz w:val="24"/>
          <w:szCs w:val="24"/>
        </w:rPr>
        <w:t>MBA</w:t>
      </w:r>
      <w:r w:rsidR="00774DD1" w:rsidRPr="007F7287">
        <w:rPr>
          <w:rFonts w:ascii="Calibri" w:hAnsi="Calibri" w:cs="Calibri"/>
          <w:sz w:val="24"/>
          <w:szCs w:val="24"/>
        </w:rPr>
        <w:t>, and executive</w:t>
      </w:r>
      <w:r w:rsidR="00CC60D1" w:rsidRPr="007F7287">
        <w:rPr>
          <w:rFonts w:ascii="Calibri" w:hAnsi="Calibri" w:cs="Calibri"/>
          <w:sz w:val="24"/>
          <w:szCs w:val="24"/>
        </w:rPr>
        <w:t xml:space="preserve"> programs are rated by U.S. News and World Report and Forbes as top-2</w:t>
      </w:r>
      <w:r w:rsidR="00774DD1" w:rsidRPr="007F7287">
        <w:rPr>
          <w:rFonts w:ascii="Calibri" w:hAnsi="Calibri" w:cs="Calibri"/>
          <w:sz w:val="24"/>
          <w:szCs w:val="24"/>
        </w:rPr>
        <w:t>5</w:t>
      </w:r>
      <w:r w:rsidR="00CC60D1" w:rsidRPr="007F7287">
        <w:rPr>
          <w:rFonts w:ascii="Calibri" w:hAnsi="Calibri" w:cs="Calibri"/>
          <w:sz w:val="24"/>
          <w:szCs w:val="24"/>
        </w:rPr>
        <w:t xml:space="preserve">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44778B" w:rsidRPr="007F7287">
        <w:rPr>
          <w:rFonts w:ascii="Calibri" w:hAnsi="Calibri" w:cs="Calibri"/>
          <w:sz w:val="24"/>
          <w:szCs w:val="24"/>
        </w:rPr>
        <w:t>Besides having a large and growing endowment, t</w:t>
      </w:r>
      <w:r w:rsidR="00407ED3" w:rsidRPr="007F7287">
        <w:rPr>
          <w:rFonts w:ascii="Calibri" w:hAnsi="Calibri" w:cs="Calibri"/>
          <w:sz w:val="24"/>
          <w:szCs w:val="24"/>
        </w:rPr>
        <w:t xml:space="preserve">he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source of revenue to support research </w:t>
      </w:r>
      <w:r w:rsidR="00CC60D1" w:rsidRPr="007F7287">
        <w:rPr>
          <w:rFonts w:ascii="Calibri" w:hAnsi="Calibri" w:cs="Calibri"/>
          <w:sz w:val="24"/>
          <w:szCs w:val="24"/>
        </w:rPr>
        <w:t>(</w:t>
      </w:r>
      <w:r w:rsidR="00B10804" w:rsidRPr="007F7287">
        <w:rPr>
          <w:rFonts w:ascii="Calibri" w:hAnsi="Calibri" w:cs="Calibri"/>
          <w:sz w:val="24"/>
          <w:szCs w:val="24"/>
        </w:rPr>
        <w:t>including</w:t>
      </w:r>
      <w:r w:rsidR="00CC60D1" w:rsidRPr="007F7287">
        <w:rPr>
          <w:rFonts w:ascii="Calibri" w:hAnsi="Calibri" w:cs="Calibri"/>
          <w:sz w:val="24"/>
          <w:szCs w:val="24"/>
        </w:rPr>
        <w:t xml:space="preserve"> chairs and professorships)</w:t>
      </w:r>
      <w:r w:rsidR="00DF146C" w:rsidRPr="007F7287">
        <w:rPr>
          <w:rFonts w:ascii="Calibri" w:hAnsi="Calibri" w:cs="Calibri"/>
          <w:sz w:val="24"/>
          <w:szCs w:val="24"/>
        </w:rPr>
        <w:t xml:space="preserve"> and other initiatives, such as a refresh and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D6506" w:rsidRPr="007F7287">
        <w:rPr>
          <w:rFonts w:ascii="Calibri" w:hAnsi="Calibri" w:cs="Calibri"/>
          <w:sz w:val="24"/>
          <w:szCs w:val="24"/>
        </w:rPr>
        <w:t>building</w:t>
      </w:r>
      <w:r w:rsidR="00DF146C" w:rsidRPr="007F7287">
        <w:rPr>
          <w:rFonts w:ascii="Calibri" w:hAnsi="Calibri" w:cs="Calibri"/>
          <w:sz w:val="24"/>
          <w:szCs w:val="24"/>
        </w:rPr>
        <w:t xml:space="preserve"> in which the college is housed</w:t>
      </w:r>
      <w:r w:rsidR="001F26C2" w:rsidRPr="007F7287">
        <w:rPr>
          <w:rFonts w:ascii="Calibri" w:hAnsi="Calibri" w:cs="Calibri"/>
          <w:sz w:val="24"/>
          <w:szCs w:val="24"/>
        </w:rPr>
        <w:t>.</w:t>
      </w:r>
      <w:r w:rsidR="00CC60D1" w:rsidRPr="007F7287">
        <w:rPr>
          <w:rFonts w:ascii="Calibri" w:hAnsi="Calibri" w:cs="Calibri"/>
          <w:sz w:val="24"/>
          <w:szCs w:val="24"/>
        </w:rPr>
        <w:t xml:space="preserve"> </w:t>
      </w:r>
      <w:r w:rsidR="00AD4F90" w:rsidRPr="007F7287">
        <w:rPr>
          <w:rFonts w:ascii="Calibri" w:hAnsi="Calibri" w:cs="Calibri"/>
          <w:sz w:val="24"/>
          <w:szCs w:val="24"/>
        </w:rPr>
        <w:t>The college also supports research through several different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p>
    <w:p w14:paraId="7C279D6C" w14:textId="77777777" w:rsidR="00CC60D1" w:rsidRPr="007F7287" w:rsidRDefault="00CC60D1" w:rsidP="004D5E63">
      <w:pPr>
        <w:rPr>
          <w:rFonts w:ascii="Calibri" w:hAnsi="Calibri" w:cs="Calibri"/>
          <w:sz w:val="24"/>
          <w:szCs w:val="24"/>
        </w:rPr>
      </w:pPr>
    </w:p>
    <w:p w14:paraId="16CF2974" w14:textId="6EF8C986"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An AAU institution, Texas </w:t>
      </w:r>
      <w:r w:rsidR="0044778B" w:rsidRPr="007F7287">
        <w:rPr>
          <w:rFonts w:ascii="Calibri" w:hAnsi="Calibri" w:cs="Calibri"/>
          <w:sz w:val="24"/>
          <w:szCs w:val="24"/>
        </w:rPr>
        <w:lastRenderedPageBreak/>
        <w:t>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14:paraId="24760C4D" w14:textId="77777777" w:rsidR="00776F34" w:rsidRPr="007F7287" w:rsidRDefault="00776F34" w:rsidP="0038164C">
      <w:pPr>
        <w:rPr>
          <w:rFonts w:ascii="Calibri" w:hAnsi="Calibri" w:cs="Calibri"/>
          <w:sz w:val="24"/>
          <w:szCs w:val="24"/>
        </w:rPr>
      </w:pPr>
    </w:p>
    <w:p w14:paraId="5FC2B28C" w14:textId="77777777"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25</w:t>
      </w:r>
      <w:r w:rsidR="00F753A8" w:rsidRPr="007F7287">
        <w:rPr>
          <w:rFonts w:ascii="Calibri" w:hAnsi="Calibri" w:cs="Calibri"/>
          <w:sz w:val="24"/>
          <w:szCs w:val="24"/>
        </w:rPr>
        <w:t xml:space="preserve">0,000, </w:t>
      </w:r>
      <w:r w:rsidR="001F26C2" w:rsidRPr="007F7287">
        <w:rPr>
          <w:rFonts w:ascii="Calibri" w:hAnsi="Calibri" w:cs="Calibri"/>
          <w:sz w:val="24"/>
          <w:szCs w:val="24"/>
        </w:rPr>
        <w:t xml:space="preserve">and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14:paraId="4B489720" w14:textId="77777777" w:rsidR="00A662A6" w:rsidRPr="007F7287" w:rsidRDefault="00A662A6" w:rsidP="00F753A8">
      <w:pPr>
        <w:rPr>
          <w:rFonts w:ascii="Calibri" w:hAnsi="Calibri" w:cs="Calibri"/>
          <w:sz w:val="24"/>
          <w:szCs w:val="24"/>
        </w:rPr>
      </w:pPr>
    </w:p>
    <w:p w14:paraId="3ADA808A" w14:textId="2216F9BF"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In particular, </w:t>
      </w:r>
      <w:r w:rsidR="00587005" w:rsidRPr="007F7287">
        <w:rPr>
          <w:rFonts w:ascii="Calibri" w:hAnsi="Calibri" w:cs="Calibri"/>
          <w:sz w:val="24"/>
          <w:szCs w:val="24"/>
        </w:rPr>
        <w:t xml:space="preserve">Texas </w:t>
      </w:r>
      <w:proofErr w:type="gramStart"/>
      <w:r w:rsidR="00587005" w:rsidRPr="007F7287">
        <w:rPr>
          <w:rFonts w:ascii="Calibri" w:hAnsi="Calibri" w:cs="Calibri"/>
          <w:sz w:val="24"/>
          <w:szCs w:val="24"/>
        </w:rPr>
        <w:t>A&amp;M</w:t>
      </w:r>
      <w:proofErr w:type="gramEnd"/>
      <w:r w:rsidR="00587005" w:rsidRPr="007F7287">
        <w:rPr>
          <w:rFonts w:ascii="Calibri" w:hAnsi="Calibri" w:cs="Calibri"/>
          <w:sz w:val="24"/>
          <w:szCs w:val="24"/>
        </w:rPr>
        <w:t xml:space="preserve">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14:paraId="6B8206C5" w14:textId="77777777" w:rsidR="00A662A6" w:rsidRPr="007F7287" w:rsidRDefault="00A662A6" w:rsidP="00F753A8">
      <w:pPr>
        <w:rPr>
          <w:rFonts w:ascii="Calibri" w:hAnsi="Calibri" w:cs="Calibri"/>
          <w:sz w:val="24"/>
          <w:szCs w:val="24"/>
        </w:rPr>
      </w:pPr>
    </w:p>
    <w:p w14:paraId="764AAF32" w14:textId="457B7E08" w:rsidR="00587005" w:rsidRPr="007F7287" w:rsidRDefault="007658B1" w:rsidP="00587005">
      <w:pPr>
        <w:rPr>
          <w:rFonts w:ascii="Calibri" w:hAnsi="Calibri" w:cs="Calibri"/>
          <w:sz w:val="24"/>
          <w:szCs w:val="24"/>
        </w:rPr>
      </w:pPr>
      <w:r w:rsidRPr="007F7287">
        <w:rPr>
          <w:rFonts w:ascii="Calibri" w:hAnsi="Calibri" w:cs="Calibri"/>
          <w:sz w:val="24"/>
          <w:szCs w:val="24"/>
        </w:rPr>
        <w:t>Besides having</w:t>
      </w:r>
      <w:r w:rsidR="00234F93" w:rsidRPr="007F7287">
        <w:rPr>
          <w:rFonts w:ascii="Calibri" w:hAnsi="Calibri" w:cs="Calibri"/>
          <w:sz w:val="24"/>
          <w:szCs w:val="24"/>
        </w:rPr>
        <w:t xml:space="preserve"> 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proofErr w:type="spellStart"/>
      <w:r w:rsidR="00274ABF" w:rsidRPr="007F7287">
        <w:rPr>
          <w:rFonts w:ascii="Calibri" w:hAnsi="Calibri" w:cs="Calibri"/>
          <w:sz w:val="24"/>
          <w:szCs w:val="24"/>
        </w:rPr>
        <w:t>Easterwood</w:t>
      </w:r>
      <w:proofErr w:type="spellEnd"/>
      <w:r w:rsidR="00274ABF" w:rsidRPr="007F7287">
        <w:rPr>
          <w:rFonts w:ascii="Calibri" w:hAnsi="Calibri" w:cs="Calibri"/>
          <w:sz w:val="24"/>
          <w:szCs w:val="24"/>
        </w:rPr>
        <w:t xml:space="preserve">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United and American Airlines. </w:t>
      </w:r>
    </w:p>
    <w:p w14:paraId="2A300647" w14:textId="77777777" w:rsidR="00587005" w:rsidRPr="007F7287" w:rsidRDefault="00587005" w:rsidP="00F753A8">
      <w:pPr>
        <w:rPr>
          <w:rFonts w:ascii="Calibri" w:hAnsi="Calibri" w:cs="Calibri"/>
          <w:sz w:val="24"/>
          <w:szCs w:val="24"/>
        </w:rPr>
      </w:pPr>
    </w:p>
    <w:p w14:paraId="0F6DA80A" w14:textId="2D9EDC43"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14:paraId="7CD43DBA" w14:textId="77777777" w:rsidR="00F753A8" w:rsidRPr="007F7287" w:rsidRDefault="00F753A8" w:rsidP="0038164C">
      <w:pPr>
        <w:rPr>
          <w:rFonts w:ascii="Calibri" w:hAnsi="Calibri" w:cs="Calibri"/>
          <w:sz w:val="24"/>
          <w:szCs w:val="24"/>
        </w:rPr>
      </w:pPr>
    </w:p>
    <w:p w14:paraId="33CA8244" w14:textId="0453E2AB" w:rsidR="00E74682" w:rsidRPr="00E74682" w:rsidRDefault="00A80B98" w:rsidP="00E74682">
      <w:pPr>
        <w:rPr>
          <w:rFonts w:ascii="Calibri" w:hAnsi="Calibri" w:cs="Calibri"/>
        </w:rPr>
      </w:pPr>
      <w:r w:rsidRPr="007F7287">
        <w:rPr>
          <w:rFonts w:ascii="Calibri" w:hAnsi="Calibri" w:cs="Calibri"/>
          <w:b/>
          <w:i/>
          <w:sz w:val="24"/>
          <w:szCs w:val="24"/>
        </w:rPr>
        <w:t>Applications:</w:t>
      </w:r>
      <w:r w:rsidRPr="007F7287">
        <w:rPr>
          <w:rFonts w:ascii="Calibri" w:hAnsi="Calibri" w:cs="Calibri"/>
          <w:b/>
          <w:sz w:val="24"/>
          <w:szCs w:val="24"/>
        </w:rPr>
        <w:t xml:space="preserve"> </w:t>
      </w:r>
      <w:r w:rsidR="00FF279D" w:rsidRPr="007F7287">
        <w:rPr>
          <w:rFonts w:ascii="Calibri" w:hAnsi="Calibri" w:cs="Calibri"/>
          <w:sz w:val="24"/>
          <w:szCs w:val="24"/>
        </w:rPr>
        <w:t xml:space="preserve">We will begin reviewing candidates </w:t>
      </w:r>
      <w:r w:rsidR="00D409AB" w:rsidRPr="007F7287">
        <w:rPr>
          <w:rFonts w:ascii="Calibri" w:hAnsi="Calibri" w:cs="Calibri"/>
          <w:sz w:val="24"/>
          <w:szCs w:val="24"/>
        </w:rPr>
        <w:t>immediately</w:t>
      </w:r>
      <w:r w:rsidR="00FF279D" w:rsidRPr="007F7287">
        <w:rPr>
          <w:rFonts w:ascii="Calibri" w:hAnsi="Calibri" w:cs="Calibri"/>
          <w:sz w:val="24"/>
          <w:szCs w:val="24"/>
        </w:rPr>
        <w:t xml:space="preserve"> and continue reviewing as applications are received and until </w:t>
      </w:r>
      <w:r w:rsidR="00FF279D" w:rsidRPr="00E74682">
        <w:rPr>
          <w:rFonts w:ascii="Calibri" w:hAnsi="Calibri" w:cs="Calibri"/>
          <w:sz w:val="24"/>
          <w:szCs w:val="24"/>
        </w:rPr>
        <w:t xml:space="preserve">the position is closed. </w:t>
      </w:r>
      <w:r w:rsidRPr="00E74682">
        <w:rPr>
          <w:rFonts w:ascii="Calibri" w:hAnsi="Calibri" w:cs="Calibri"/>
          <w:sz w:val="24"/>
          <w:szCs w:val="24"/>
        </w:rPr>
        <w:t xml:space="preserve">Applicants should provide a cover letter </w:t>
      </w:r>
      <w:r w:rsidR="00C172FE" w:rsidRPr="00E74682">
        <w:rPr>
          <w:rFonts w:ascii="Calibri" w:hAnsi="Calibri" w:cs="Calibri"/>
          <w:sz w:val="24"/>
          <w:szCs w:val="24"/>
        </w:rPr>
        <w:t xml:space="preserve">that includes statements reflecting the applicant’s expectations and professional goals, </w:t>
      </w:r>
      <w:r w:rsidRPr="00E74682">
        <w:rPr>
          <w:rFonts w:ascii="Calibri" w:hAnsi="Calibri" w:cs="Calibri"/>
          <w:sz w:val="24"/>
          <w:szCs w:val="24"/>
        </w:rPr>
        <w:t xml:space="preserve">and a </w:t>
      </w:r>
      <w:r w:rsidRPr="00E74682">
        <w:rPr>
          <w:rFonts w:ascii="Calibri" w:hAnsi="Calibri" w:cs="Calibri"/>
          <w:i/>
          <w:sz w:val="24"/>
          <w:szCs w:val="24"/>
        </w:rPr>
        <w:t>Curriculum Vitae</w:t>
      </w:r>
      <w:r w:rsidR="00C172FE" w:rsidRPr="00E74682">
        <w:rPr>
          <w:rFonts w:ascii="Calibri" w:hAnsi="Calibri" w:cs="Calibri"/>
          <w:sz w:val="24"/>
          <w:szCs w:val="24"/>
        </w:rPr>
        <w:t xml:space="preserve"> that includes</w:t>
      </w:r>
      <w:r w:rsidRPr="00E74682">
        <w:rPr>
          <w:rFonts w:ascii="Calibri" w:hAnsi="Calibri" w:cs="Calibri"/>
          <w:sz w:val="24"/>
          <w:szCs w:val="24"/>
        </w:rPr>
        <w:t xml:space="preserve">: (1) educational achievement, (2) research/publication record, (3) indicators of teaching activity/effectiveness or potential, (4) work and other experience, (5) other data the applicant deems relevant to </w:t>
      </w:r>
      <w:r w:rsidR="000E4F9F" w:rsidRPr="00E74682">
        <w:rPr>
          <w:rFonts w:ascii="Calibri" w:hAnsi="Calibri" w:cs="Calibri"/>
          <w:sz w:val="24"/>
          <w:szCs w:val="24"/>
        </w:rPr>
        <w:t>their</w:t>
      </w:r>
      <w:r w:rsidRPr="00E74682">
        <w:rPr>
          <w:rFonts w:ascii="Calibri" w:hAnsi="Calibri" w:cs="Calibri"/>
          <w:sz w:val="24"/>
          <w:szCs w:val="24"/>
        </w:rPr>
        <w:t xml:space="preserve"> candidacy for the available position, and (</w:t>
      </w:r>
      <w:r w:rsidR="00C172FE" w:rsidRPr="00E74682">
        <w:rPr>
          <w:rFonts w:ascii="Calibri" w:hAnsi="Calibri" w:cs="Calibri"/>
          <w:sz w:val="24"/>
          <w:szCs w:val="24"/>
        </w:rPr>
        <w:t>6</w:t>
      </w:r>
      <w:r w:rsidRPr="00E74682">
        <w:rPr>
          <w:rFonts w:ascii="Calibri" w:hAnsi="Calibri" w:cs="Calibri"/>
          <w:sz w:val="24"/>
          <w:szCs w:val="24"/>
        </w:rPr>
        <w:t xml:space="preserve">) a list of three references with addresses (including e-mail addresses) and telephone numbers. </w:t>
      </w:r>
      <w:r w:rsidRPr="00E74682">
        <w:rPr>
          <w:rFonts w:ascii="Calibri" w:hAnsi="Calibri" w:cs="Calibri"/>
          <w:b/>
          <w:sz w:val="24"/>
          <w:szCs w:val="24"/>
        </w:rPr>
        <w:t xml:space="preserve"> </w:t>
      </w:r>
      <w:r w:rsidR="00A92E9A" w:rsidRPr="00E74682">
        <w:rPr>
          <w:rFonts w:ascii="Calibri" w:hAnsi="Calibri" w:cs="Calibri"/>
          <w:b/>
          <w:sz w:val="24"/>
          <w:szCs w:val="24"/>
        </w:rPr>
        <w:t xml:space="preserve">Please submit </w:t>
      </w:r>
      <w:r w:rsidRPr="00E74682">
        <w:rPr>
          <w:rFonts w:ascii="Calibri" w:hAnsi="Calibri" w:cs="Calibri"/>
          <w:b/>
          <w:sz w:val="24"/>
          <w:szCs w:val="24"/>
        </w:rPr>
        <w:t xml:space="preserve">applications </w:t>
      </w:r>
      <w:r w:rsidR="007F7287" w:rsidRPr="00E74682">
        <w:rPr>
          <w:rFonts w:ascii="Calibri" w:hAnsi="Calibri" w:cs="Calibri"/>
          <w:b/>
          <w:sz w:val="24"/>
          <w:szCs w:val="24"/>
        </w:rPr>
        <w:t>t</w:t>
      </w:r>
      <w:r w:rsidR="00E01093" w:rsidRPr="00E74682">
        <w:rPr>
          <w:rFonts w:ascii="Calibri" w:hAnsi="Calibri" w:cs="Calibri"/>
          <w:b/>
          <w:sz w:val="24"/>
          <w:szCs w:val="24"/>
        </w:rPr>
        <w:t>hrough</w:t>
      </w:r>
      <w:r w:rsidR="000F0153" w:rsidRPr="00E74682">
        <w:rPr>
          <w:rFonts w:ascii="Calibri" w:hAnsi="Calibri" w:cs="Calibri"/>
          <w:b/>
          <w:sz w:val="24"/>
          <w:szCs w:val="24"/>
        </w:rPr>
        <w:t>:</w:t>
      </w:r>
      <w:r w:rsidRPr="00E74682">
        <w:rPr>
          <w:rFonts w:ascii="Calibri" w:hAnsi="Calibri" w:cs="Calibri"/>
          <w:sz w:val="24"/>
          <w:szCs w:val="24"/>
        </w:rPr>
        <w:t xml:space="preserve"> </w:t>
      </w:r>
      <w:r w:rsidR="00E74682" w:rsidRPr="00E74682">
        <w:rPr>
          <w:rFonts w:ascii="Calibri" w:hAnsi="Calibri" w:cs="Calibri"/>
          <w:sz w:val="24"/>
          <w:szCs w:val="24"/>
        </w:rPr>
        <w:t>http://</w:t>
      </w:r>
      <w:hyperlink r:id="rId5" w:tgtFrame="_blank" w:history="1">
        <w:r w:rsidR="00E74682" w:rsidRPr="00E74682">
          <w:rPr>
            <w:rStyle w:val="Hyperlink"/>
            <w:rFonts w:ascii="Calibri" w:hAnsi="Calibri" w:cs="Calibri"/>
            <w:color w:val="2577A6"/>
            <w:sz w:val="24"/>
            <w:szCs w:val="24"/>
            <w:u w:val="none"/>
            <w:shd w:val="clear" w:color="auto" w:fill="FFFFFF"/>
          </w:rPr>
          <w:t>apply.interfolio.com/79615</w:t>
        </w:r>
      </w:hyperlink>
      <w:r w:rsidR="00E74682" w:rsidRPr="00E74682">
        <w:rPr>
          <w:rFonts w:ascii="Calibri" w:hAnsi="Calibri" w:cs="Calibri"/>
        </w:rPr>
        <w:t xml:space="preserve"> </w:t>
      </w:r>
    </w:p>
    <w:p w14:paraId="212B78FD" w14:textId="77777777" w:rsidR="00E74682" w:rsidRDefault="00E74682" w:rsidP="00E74682">
      <w:pPr>
        <w:rPr>
          <w:color w:val="1F497D"/>
        </w:rPr>
      </w:pPr>
    </w:p>
    <w:p w14:paraId="75510E50" w14:textId="7AF42D50" w:rsidR="00A80B98" w:rsidRPr="007F7287" w:rsidRDefault="00A80B98" w:rsidP="00A80B98">
      <w:pPr>
        <w:rPr>
          <w:rFonts w:ascii="Calibri" w:hAnsi="Calibri" w:cs="Calibri"/>
          <w:sz w:val="24"/>
          <w:szCs w:val="24"/>
        </w:rPr>
      </w:pPr>
    </w:p>
    <w:p w14:paraId="419F1C1B" w14:textId="77777777" w:rsidR="00E01093" w:rsidRPr="007F7287" w:rsidRDefault="00E01093" w:rsidP="00A80B98">
      <w:pPr>
        <w:rPr>
          <w:rFonts w:ascii="Calibri" w:hAnsi="Calibri" w:cs="Calibri"/>
          <w:sz w:val="24"/>
          <w:szCs w:val="24"/>
        </w:rPr>
      </w:pPr>
    </w:p>
    <w:p w14:paraId="10061A31" w14:textId="77777777" w:rsidR="006E70D6" w:rsidRPr="007F7287" w:rsidRDefault="006E70D6" w:rsidP="0038164C">
      <w:pPr>
        <w:rPr>
          <w:rFonts w:ascii="Calibri" w:hAnsi="Calibri" w:cs="Calibri"/>
          <w:sz w:val="24"/>
          <w:szCs w:val="24"/>
        </w:rPr>
      </w:pPr>
    </w:p>
    <w:p w14:paraId="5527903B" w14:textId="77777777"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14:paraId="69D51DBE" w14:textId="77777777" w:rsidR="00563066" w:rsidRPr="007F7287" w:rsidRDefault="00563066" w:rsidP="00BE1FE3">
      <w:pPr>
        <w:autoSpaceDE w:val="0"/>
        <w:autoSpaceDN w:val="0"/>
        <w:adjustRightInd w:val="0"/>
        <w:rPr>
          <w:rFonts w:ascii="Calibri" w:hAnsi="Calibri" w:cs="Calibri"/>
          <w:i/>
          <w:sz w:val="24"/>
          <w:szCs w:val="24"/>
        </w:rPr>
      </w:pPr>
    </w:p>
    <w:p w14:paraId="2FE2FAF6" w14:textId="77777777"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C"/>
    <w:rsid w:val="00016811"/>
    <w:rsid w:val="00020ED5"/>
    <w:rsid w:val="00053B4E"/>
    <w:rsid w:val="000A500A"/>
    <w:rsid w:val="000C4863"/>
    <w:rsid w:val="000D2471"/>
    <w:rsid w:val="000E4F9F"/>
    <w:rsid w:val="000F0153"/>
    <w:rsid w:val="00155400"/>
    <w:rsid w:val="00176EA6"/>
    <w:rsid w:val="001D4D3F"/>
    <w:rsid w:val="001F26C2"/>
    <w:rsid w:val="00230BB7"/>
    <w:rsid w:val="00234483"/>
    <w:rsid w:val="00234F93"/>
    <w:rsid w:val="002457DA"/>
    <w:rsid w:val="00251E16"/>
    <w:rsid w:val="00274ABF"/>
    <w:rsid w:val="002920B7"/>
    <w:rsid w:val="002A29AC"/>
    <w:rsid w:val="002A2D07"/>
    <w:rsid w:val="002C2A6B"/>
    <w:rsid w:val="002C2BBF"/>
    <w:rsid w:val="002C3F2F"/>
    <w:rsid w:val="002C7B6C"/>
    <w:rsid w:val="002D6506"/>
    <w:rsid w:val="002F49E6"/>
    <w:rsid w:val="00314C39"/>
    <w:rsid w:val="00325219"/>
    <w:rsid w:val="00362EDB"/>
    <w:rsid w:val="00376DBF"/>
    <w:rsid w:val="0038164C"/>
    <w:rsid w:val="003877CA"/>
    <w:rsid w:val="003D1A9D"/>
    <w:rsid w:val="00407ED3"/>
    <w:rsid w:val="004211E4"/>
    <w:rsid w:val="00424FFE"/>
    <w:rsid w:val="00433D5B"/>
    <w:rsid w:val="00437A47"/>
    <w:rsid w:val="00441151"/>
    <w:rsid w:val="004468E1"/>
    <w:rsid w:val="0044778B"/>
    <w:rsid w:val="00450381"/>
    <w:rsid w:val="00457FA9"/>
    <w:rsid w:val="004623FE"/>
    <w:rsid w:val="00471417"/>
    <w:rsid w:val="004A2E34"/>
    <w:rsid w:val="004A4F67"/>
    <w:rsid w:val="004D5E63"/>
    <w:rsid w:val="004D67E4"/>
    <w:rsid w:val="00505B6A"/>
    <w:rsid w:val="00537025"/>
    <w:rsid w:val="0054214F"/>
    <w:rsid w:val="0055363C"/>
    <w:rsid w:val="005540F7"/>
    <w:rsid w:val="00563066"/>
    <w:rsid w:val="0058362B"/>
    <w:rsid w:val="00587005"/>
    <w:rsid w:val="005B7E84"/>
    <w:rsid w:val="005C4A44"/>
    <w:rsid w:val="005F0A93"/>
    <w:rsid w:val="0060369B"/>
    <w:rsid w:val="006048BB"/>
    <w:rsid w:val="00627F7C"/>
    <w:rsid w:val="00640F3F"/>
    <w:rsid w:val="00644041"/>
    <w:rsid w:val="00657001"/>
    <w:rsid w:val="006767BF"/>
    <w:rsid w:val="006B0503"/>
    <w:rsid w:val="006B37A9"/>
    <w:rsid w:val="006C0B16"/>
    <w:rsid w:val="006D30ED"/>
    <w:rsid w:val="006E0222"/>
    <w:rsid w:val="006E4F6D"/>
    <w:rsid w:val="006E70D6"/>
    <w:rsid w:val="006E7FAC"/>
    <w:rsid w:val="006F7259"/>
    <w:rsid w:val="00743FF7"/>
    <w:rsid w:val="00757592"/>
    <w:rsid w:val="007622B3"/>
    <w:rsid w:val="007651F6"/>
    <w:rsid w:val="007658B1"/>
    <w:rsid w:val="00774DD1"/>
    <w:rsid w:val="00776F34"/>
    <w:rsid w:val="007A01BB"/>
    <w:rsid w:val="007D5681"/>
    <w:rsid w:val="007E7723"/>
    <w:rsid w:val="007F7287"/>
    <w:rsid w:val="00815CBD"/>
    <w:rsid w:val="00831A68"/>
    <w:rsid w:val="00843F90"/>
    <w:rsid w:val="00886860"/>
    <w:rsid w:val="00887F41"/>
    <w:rsid w:val="00890A9D"/>
    <w:rsid w:val="008A0BAD"/>
    <w:rsid w:val="008B2E45"/>
    <w:rsid w:val="00943634"/>
    <w:rsid w:val="00953B39"/>
    <w:rsid w:val="00985448"/>
    <w:rsid w:val="009D684B"/>
    <w:rsid w:val="00A62BE8"/>
    <w:rsid w:val="00A662A6"/>
    <w:rsid w:val="00A700BB"/>
    <w:rsid w:val="00A80B98"/>
    <w:rsid w:val="00A87521"/>
    <w:rsid w:val="00A92E9A"/>
    <w:rsid w:val="00AA4555"/>
    <w:rsid w:val="00AB5EFC"/>
    <w:rsid w:val="00AB76D8"/>
    <w:rsid w:val="00AD45D0"/>
    <w:rsid w:val="00AD4F90"/>
    <w:rsid w:val="00AF2E56"/>
    <w:rsid w:val="00AF3819"/>
    <w:rsid w:val="00B06BA7"/>
    <w:rsid w:val="00B1051A"/>
    <w:rsid w:val="00B10804"/>
    <w:rsid w:val="00B17804"/>
    <w:rsid w:val="00B33A24"/>
    <w:rsid w:val="00B44677"/>
    <w:rsid w:val="00B53318"/>
    <w:rsid w:val="00B632FB"/>
    <w:rsid w:val="00B6567D"/>
    <w:rsid w:val="00B708C1"/>
    <w:rsid w:val="00B94575"/>
    <w:rsid w:val="00BA0927"/>
    <w:rsid w:val="00BE1FE3"/>
    <w:rsid w:val="00BF4F18"/>
    <w:rsid w:val="00BF7919"/>
    <w:rsid w:val="00C01DB4"/>
    <w:rsid w:val="00C12E0E"/>
    <w:rsid w:val="00C15434"/>
    <w:rsid w:val="00C16D69"/>
    <w:rsid w:val="00C172FE"/>
    <w:rsid w:val="00C52C3B"/>
    <w:rsid w:val="00C55A7E"/>
    <w:rsid w:val="00C57ABF"/>
    <w:rsid w:val="00C90C98"/>
    <w:rsid w:val="00CB5C6D"/>
    <w:rsid w:val="00CC60D1"/>
    <w:rsid w:val="00CC792A"/>
    <w:rsid w:val="00CD59BA"/>
    <w:rsid w:val="00D023C1"/>
    <w:rsid w:val="00D046F2"/>
    <w:rsid w:val="00D409AB"/>
    <w:rsid w:val="00D81BC3"/>
    <w:rsid w:val="00DD552C"/>
    <w:rsid w:val="00DE7C0F"/>
    <w:rsid w:val="00DE7DB1"/>
    <w:rsid w:val="00DF146C"/>
    <w:rsid w:val="00E01093"/>
    <w:rsid w:val="00E25EE1"/>
    <w:rsid w:val="00E64FB8"/>
    <w:rsid w:val="00E67459"/>
    <w:rsid w:val="00E74682"/>
    <w:rsid w:val="00E94D86"/>
    <w:rsid w:val="00E97151"/>
    <w:rsid w:val="00EB1D0D"/>
    <w:rsid w:val="00EC12DD"/>
    <w:rsid w:val="00ED60E5"/>
    <w:rsid w:val="00ED6795"/>
    <w:rsid w:val="00F07BF4"/>
    <w:rsid w:val="00F124AC"/>
    <w:rsid w:val="00F15432"/>
    <w:rsid w:val="00F507AD"/>
    <w:rsid w:val="00F511A6"/>
    <w:rsid w:val="00F53EC2"/>
    <w:rsid w:val="00F53EE4"/>
    <w:rsid w:val="00F753A8"/>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F9E"/>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semiHidden/>
    <w:unhideWhenUsed/>
    <w:rsid w:val="000A500A"/>
    <w:rPr>
      <w:sz w:val="20"/>
      <w:szCs w:val="20"/>
    </w:rPr>
  </w:style>
  <w:style w:type="character" w:customStyle="1" w:styleId="CommentTextChar">
    <w:name w:val="Comment Text Char"/>
    <w:basedOn w:val="DefaultParagraphFont"/>
    <w:link w:val="CommentText"/>
    <w:uiPriority w:val="99"/>
    <w:semiHidden/>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1">
    <w:name w:val="Unresolved Mention1"/>
    <w:basedOn w:val="DefaultParagraphFont"/>
    <w:uiPriority w:val="99"/>
    <w:semiHidden/>
    <w:unhideWhenUsed/>
    <w:rsid w:val="00AA4555"/>
    <w:rPr>
      <w:color w:val="605E5C"/>
      <w:shd w:val="clear" w:color="auto" w:fill="E1DFDD"/>
    </w:rPr>
  </w:style>
  <w:style w:type="character" w:customStyle="1" w:styleId="UnresolvedMention2">
    <w:name w:val="Unresolved Mention2"/>
    <w:basedOn w:val="DefaultParagraphFont"/>
    <w:uiPriority w:val="99"/>
    <w:semiHidden/>
    <w:unhideWhenUsed/>
    <w:rsid w:val="0043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0755">
      <w:bodyDiv w:val="1"/>
      <w:marLeft w:val="0"/>
      <w:marRight w:val="0"/>
      <w:marTop w:val="0"/>
      <w:marBottom w:val="0"/>
      <w:divBdr>
        <w:top w:val="none" w:sz="0" w:space="0" w:color="auto"/>
        <w:left w:val="none" w:sz="0" w:space="0" w:color="auto"/>
        <w:bottom w:val="none" w:sz="0" w:space="0" w:color="auto"/>
        <w:right w:val="none" w:sz="0" w:space="0" w:color="auto"/>
      </w:divBdr>
    </w:div>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 w:id="1357080250">
      <w:bodyDiv w:val="1"/>
      <w:marLeft w:val="0"/>
      <w:marRight w:val="0"/>
      <w:marTop w:val="0"/>
      <w:marBottom w:val="0"/>
      <w:divBdr>
        <w:top w:val="none" w:sz="0" w:space="0" w:color="auto"/>
        <w:left w:val="none" w:sz="0" w:space="0" w:color="auto"/>
        <w:bottom w:val="none" w:sz="0" w:space="0" w:color="auto"/>
        <w:right w:val="none" w:sz="0" w:space="0" w:color="auto"/>
      </w:divBdr>
    </w:div>
    <w:div w:id="1411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79615"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Griffin</dc:creator>
  <cp:lastModifiedBy>Devers, Cynthia E</cp:lastModifiedBy>
  <cp:revision>2</cp:revision>
  <cp:lastPrinted>2014-04-07T18:19:00Z</cp:lastPrinted>
  <dcterms:created xsi:type="dcterms:W3CDTF">2020-10-17T20:29:00Z</dcterms:created>
  <dcterms:modified xsi:type="dcterms:W3CDTF">2020-10-17T20:29:00Z</dcterms:modified>
</cp:coreProperties>
</file>